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764" w14:textId="77777777" w:rsidR="00FB3EE4" w:rsidRDefault="00FB3EE4" w:rsidP="00FB3E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AEEDD0F" w14:textId="36B2EF74" w:rsidR="00FB3EE4" w:rsidRDefault="00FB3EE4" w:rsidP="00FB3E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51FF2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6</w:t>
      </w:r>
      <w:r w:rsidRPr="00951FF2">
        <w:rPr>
          <w:rFonts w:ascii="Arial Narrow" w:hAnsi="Arial Narrow"/>
          <w:sz w:val="22"/>
          <w:szCs w:val="22"/>
        </w:rPr>
        <w:t xml:space="preserve"> Výzvy č. 16I04-12-V01</w:t>
      </w:r>
    </w:p>
    <w:p w14:paraId="0998FFEC" w14:textId="4D9EBED9" w:rsidR="00B541F4" w:rsidRDefault="00B541F4" w:rsidP="00FB3E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E0C7AEC" w14:textId="1216A94D" w:rsidR="00B541F4" w:rsidRPr="00951FF2" w:rsidRDefault="00B541F4" w:rsidP="00FB3E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6 ŽoPPM</w:t>
      </w:r>
      <w:r w:rsidR="003B57C5">
        <w:rPr>
          <w:rFonts w:ascii="Arial Narrow" w:hAnsi="Arial Narrow"/>
          <w:sz w:val="22"/>
          <w:szCs w:val="22"/>
        </w:rPr>
        <w:t xml:space="preserve"> </w:t>
      </w:r>
    </w:p>
    <w:p w14:paraId="01C719EC" w14:textId="77777777" w:rsidR="00FB3EE4" w:rsidRDefault="00FB3EE4" w:rsidP="00815338">
      <w:pPr>
        <w:pStyle w:val="Zkladntext30"/>
        <w:shd w:val="clear" w:color="auto" w:fill="auto"/>
        <w:spacing w:line="240" w:lineRule="auto"/>
        <w:ind w:firstLine="0"/>
        <w:jc w:val="center"/>
        <w:rPr>
          <w:rFonts w:ascii="Arial Narrow" w:hAnsi="Arial Narrow" w:cs="Times New Roman"/>
        </w:rPr>
      </w:pPr>
    </w:p>
    <w:p w14:paraId="27267F50" w14:textId="77777777" w:rsidR="00FB3EE4" w:rsidRDefault="00FB3EE4" w:rsidP="00815338">
      <w:pPr>
        <w:pStyle w:val="Zkladntext30"/>
        <w:shd w:val="clear" w:color="auto" w:fill="auto"/>
        <w:spacing w:line="240" w:lineRule="auto"/>
        <w:ind w:firstLine="0"/>
        <w:jc w:val="center"/>
        <w:rPr>
          <w:rFonts w:ascii="Arial Narrow" w:hAnsi="Arial Narrow" w:cs="Times New Roman"/>
        </w:rPr>
      </w:pPr>
    </w:p>
    <w:p w14:paraId="28AB3C31" w14:textId="4E3A2190" w:rsidR="00036B2C" w:rsidRPr="00764E2A" w:rsidRDefault="00036B2C" w:rsidP="00815338">
      <w:pPr>
        <w:pStyle w:val="Zkladntext30"/>
        <w:shd w:val="clear" w:color="auto" w:fill="auto"/>
        <w:spacing w:line="240" w:lineRule="auto"/>
        <w:ind w:firstLine="0"/>
        <w:jc w:val="center"/>
        <w:rPr>
          <w:rFonts w:ascii="Arial Narrow" w:hAnsi="Arial Narrow" w:cs="Times New Roman"/>
        </w:rPr>
      </w:pPr>
      <w:bookmarkStart w:id="0" w:name="_GoBack"/>
      <w:bookmarkEnd w:id="0"/>
      <w:r w:rsidRPr="00764E2A">
        <w:rPr>
          <w:rFonts w:ascii="Arial Narrow" w:hAnsi="Arial Narrow" w:cs="Times New Roman"/>
        </w:rPr>
        <w:t xml:space="preserve">PRÍKAZNÁ ZMLUVA </w:t>
      </w:r>
    </w:p>
    <w:p w14:paraId="4C30EFDA" w14:textId="77777777" w:rsidR="00036B2C" w:rsidRPr="00764E2A" w:rsidRDefault="00D47E6E" w:rsidP="00815338">
      <w:pPr>
        <w:pStyle w:val="Zkladntext30"/>
        <w:shd w:val="clear" w:color="auto" w:fill="auto"/>
        <w:spacing w:line="240" w:lineRule="auto"/>
        <w:ind w:firstLine="0"/>
        <w:jc w:val="center"/>
        <w:rPr>
          <w:rFonts w:ascii="Arial Narrow" w:hAnsi="Arial Narrow" w:cs="Times New Roman"/>
        </w:rPr>
      </w:pPr>
      <w:r w:rsidRPr="00764E2A">
        <w:rPr>
          <w:rFonts w:ascii="Arial Narrow" w:hAnsi="Arial Narrow" w:cs="Times New Roman"/>
        </w:rPr>
        <w:t>č. ............/..........</w:t>
      </w:r>
    </w:p>
    <w:p w14:paraId="0C6E660D" w14:textId="77777777" w:rsidR="00036B2C" w:rsidRPr="00764E2A" w:rsidRDefault="00036B2C" w:rsidP="00815338">
      <w:pPr>
        <w:pStyle w:val="Zkladntext20"/>
        <w:shd w:val="clear" w:color="auto" w:fill="auto"/>
        <w:spacing w:after="0" w:line="240" w:lineRule="auto"/>
        <w:ind w:left="320" w:hanging="320"/>
        <w:jc w:val="center"/>
        <w:rPr>
          <w:rFonts w:ascii="Arial Narrow" w:hAnsi="Arial Narrow" w:cs="Times New Roman"/>
          <w:sz w:val="22"/>
          <w:szCs w:val="22"/>
        </w:rPr>
      </w:pPr>
      <w:r w:rsidRPr="00764E2A">
        <w:rPr>
          <w:rFonts w:ascii="Arial Narrow" w:hAnsi="Arial Narrow" w:cs="Times New Roman"/>
          <w:sz w:val="22"/>
          <w:szCs w:val="22"/>
        </w:rPr>
        <w:t xml:space="preserve">uzatvorená podľa § 724 až 732 zákona č. 40/1964 Zb. Občiansky zákonník </w:t>
      </w:r>
    </w:p>
    <w:p w14:paraId="024DAAC3" w14:textId="77777777" w:rsidR="00036B2C" w:rsidRPr="00764E2A" w:rsidRDefault="00036B2C" w:rsidP="00815338">
      <w:pPr>
        <w:pStyle w:val="Zkladntext20"/>
        <w:shd w:val="clear" w:color="auto" w:fill="auto"/>
        <w:spacing w:after="0" w:line="240" w:lineRule="auto"/>
        <w:ind w:left="320" w:hanging="320"/>
        <w:jc w:val="center"/>
        <w:rPr>
          <w:rFonts w:ascii="Arial Narrow" w:hAnsi="Arial Narrow" w:cs="Times New Roman"/>
          <w:sz w:val="22"/>
          <w:szCs w:val="22"/>
        </w:rPr>
      </w:pPr>
      <w:r w:rsidRPr="00764E2A">
        <w:rPr>
          <w:rFonts w:ascii="Arial Narrow" w:hAnsi="Arial Narrow" w:cs="Times New Roman"/>
          <w:sz w:val="22"/>
          <w:szCs w:val="22"/>
        </w:rPr>
        <w:t xml:space="preserve">v znení neskorších predpisov </w:t>
      </w:r>
    </w:p>
    <w:p w14:paraId="789CAA7E" w14:textId="04468686" w:rsidR="00036B2C" w:rsidRPr="00257254" w:rsidRDefault="00F212A3" w:rsidP="00F212A3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 Narrow" w:hAnsi="Arial Narrow" w:cs="Times New Roman"/>
          <w:b/>
          <w:color w:val="4F81BD" w:themeColor="accent1"/>
          <w:sz w:val="22"/>
          <w:szCs w:val="22"/>
        </w:rPr>
      </w:pPr>
      <w:r w:rsidRPr="00257254">
        <w:rPr>
          <w:rFonts w:ascii="Arial Narrow" w:hAnsi="Arial Narrow" w:cs="Times New Roman"/>
          <w:b/>
          <w:color w:val="4F81BD" w:themeColor="accent1"/>
          <w:sz w:val="22"/>
          <w:szCs w:val="22"/>
        </w:rPr>
        <w:t>(VZOR)</w:t>
      </w:r>
    </w:p>
    <w:p w14:paraId="20A36E11" w14:textId="77777777" w:rsidR="00F212A3" w:rsidRPr="00764E2A" w:rsidRDefault="00F212A3" w:rsidP="00F212A3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 Narrow" w:hAnsi="Arial Narrow" w:cs="Times New Roman"/>
          <w:sz w:val="22"/>
          <w:szCs w:val="22"/>
        </w:rPr>
      </w:pPr>
    </w:p>
    <w:p w14:paraId="2D4591B2" w14:textId="77777777" w:rsidR="00036B2C" w:rsidRPr="00764E2A" w:rsidRDefault="00036B2C" w:rsidP="00815338">
      <w:pPr>
        <w:pStyle w:val="Zkladntext30"/>
        <w:shd w:val="clear" w:color="auto" w:fill="auto"/>
        <w:spacing w:line="240" w:lineRule="auto"/>
        <w:ind w:left="320"/>
        <w:jc w:val="center"/>
        <w:rPr>
          <w:rFonts w:ascii="Arial Narrow" w:hAnsi="Arial Narrow" w:cs="Times New Roman"/>
        </w:rPr>
      </w:pPr>
      <w:r w:rsidRPr="00764E2A">
        <w:rPr>
          <w:rFonts w:ascii="Arial Narrow" w:hAnsi="Arial Narrow" w:cs="Times New Roman"/>
        </w:rPr>
        <w:t>Zmluvné strany:</w:t>
      </w:r>
    </w:p>
    <w:p w14:paraId="60F3360D" w14:textId="77777777" w:rsidR="00036B2C" w:rsidRPr="00764E2A" w:rsidRDefault="00036B2C" w:rsidP="00815338">
      <w:pPr>
        <w:pStyle w:val="Zkladntext30"/>
        <w:shd w:val="clear" w:color="auto" w:fill="auto"/>
        <w:spacing w:line="240" w:lineRule="auto"/>
        <w:ind w:right="40" w:firstLine="0"/>
        <w:rPr>
          <w:rFonts w:ascii="Arial Narrow" w:hAnsi="Arial Narrow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C3A8E" w:rsidRPr="00764E2A" w14:paraId="2A9FAC17" w14:textId="77777777" w:rsidTr="008C3A8E">
        <w:tc>
          <w:tcPr>
            <w:tcW w:w="2830" w:type="dxa"/>
          </w:tcPr>
          <w:p w14:paraId="6D6D6923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</w:rPr>
            </w:pPr>
            <w:r w:rsidRPr="00764E2A">
              <w:rPr>
                <w:rFonts w:ascii="Arial Narrow" w:hAnsi="Arial Narrow" w:cs="Times New Roman"/>
              </w:rPr>
              <w:t>príkazca:</w:t>
            </w:r>
            <w:r w:rsidRPr="00764E2A">
              <w:rPr>
                <w:rFonts w:ascii="Arial Narrow" w:hAnsi="Arial Narrow" w:cs="Times New Roman"/>
              </w:rPr>
              <w:tab/>
            </w:r>
            <w:r w:rsidRPr="00764E2A">
              <w:rPr>
                <w:rFonts w:ascii="Arial Narrow" w:hAnsi="Arial Narrow" w:cs="Times New Roman"/>
              </w:rPr>
              <w:tab/>
            </w:r>
          </w:p>
        </w:tc>
        <w:tc>
          <w:tcPr>
            <w:tcW w:w="6232" w:type="dxa"/>
          </w:tcPr>
          <w:p w14:paraId="19674A72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b w:val="0"/>
                <w:i/>
                <w:highlight w:val="yellow"/>
              </w:rPr>
            </w:pPr>
            <w:r w:rsidRPr="00764E2A">
              <w:rPr>
                <w:rFonts w:ascii="Arial Narrow" w:hAnsi="Arial Narrow" w:cs="Times New Roman"/>
                <w:b w:val="0"/>
                <w:i/>
              </w:rPr>
              <w:t>(obec/mesto, ktoré bude obstarávať a nadobúdať zákazky prostredníctvom centrálnej obstarávacej organizácie)</w:t>
            </w:r>
          </w:p>
        </w:tc>
      </w:tr>
      <w:tr w:rsidR="008C3A8E" w:rsidRPr="00764E2A" w14:paraId="277EB54D" w14:textId="77777777" w:rsidTr="008C3A8E">
        <w:tc>
          <w:tcPr>
            <w:tcW w:w="2830" w:type="dxa"/>
          </w:tcPr>
          <w:p w14:paraId="4A99BC6E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b w:val="0"/>
              </w:rPr>
            </w:pPr>
            <w:r w:rsidRPr="00764E2A">
              <w:rPr>
                <w:rFonts w:ascii="Arial Narrow" w:hAnsi="Arial Narrow" w:cs="Times New Roman"/>
                <w:b w:val="0"/>
              </w:rPr>
              <w:t>sídlo:</w:t>
            </w:r>
          </w:p>
        </w:tc>
        <w:tc>
          <w:tcPr>
            <w:tcW w:w="6232" w:type="dxa"/>
          </w:tcPr>
          <w:p w14:paraId="06DEAC25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3A03FAFC" w14:textId="77777777" w:rsidTr="008C3A8E">
        <w:tc>
          <w:tcPr>
            <w:tcW w:w="2830" w:type="dxa"/>
          </w:tcPr>
          <w:p w14:paraId="42FE04BE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b w:val="0"/>
              </w:rPr>
            </w:pPr>
            <w:r w:rsidRPr="00764E2A">
              <w:rPr>
                <w:rFonts w:ascii="Arial Narrow" w:hAnsi="Arial Narrow" w:cs="Times New Roman"/>
                <w:b w:val="0"/>
              </w:rPr>
              <w:t>v zastúpení:</w:t>
            </w:r>
          </w:p>
        </w:tc>
        <w:tc>
          <w:tcPr>
            <w:tcW w:w="6232" w:type="dxa"/>
          </w:tcPr>
          <w:p w14:paraId="2608C896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5014ED9C" w14:textId="77777777" w:rsidTr="008C3A8E">
        <w:tc>
          <w:tcPr>
            <w:tcW w:w="2830" w:type="dxa"/>
          </w:tcPr>
          <w:p w14:paraId="45C05CE1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b w:val="0"/>
              </w:rPr>
            </w:pPr>
            <w:r w:rsidRPr="00764E2A">
              <w:rPr>
                <w:rFonts w:ascii="Arial Narrow" w:hAnsi="Arial Narrow" w:cs="Times New Roman"/>
                <w:b w:val="0"/>
              </w:rPr>
              <w:t>IČO:</w:t>
            </w:r>
          </w:p>
        </w:tc>
        <w:tc>
          <w:tcPr>
            <w:tcW w:w="6232" w:type="dxa"/>
          </w:tcPr>
          <w:p w14:paraId="7FB7FA94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1C7C0D8D" w14:textId="77777777" w:rsidTr="008C3A8E">
        <w:tc>
          <w:tcPr>
            <w:tcW w:w="2830" w:type="dxa"/>
          </w:tcPr>
          <w:p w14:paraId="4DEC5E9A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b w:val="0"/>
              </w:rPr>
            </w:pPr>
            <w:r w:rsidRPr="00764E2A">
              <w:rPr>
                <w:rFonts w:ascii="Arial Narrow" w:hAnsi="Arial Narrow" w:cs="Times New Roman"/>
                <w:b w:val="0"/>
              </w:rPr>
              <w:t>IČ DPH:</w:t>
            </w:r>
          </w:p>
        </w:tc>
        <w:tc>
          <w:tcPr>
            <w:tcW w:w="6232" w:type="dxa"/>
          </w:tcPr>
          <w:p w14:paraId="7FF6071E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5DE89153" w14:textId="77777777" w:rsidTr="008C3A8E">
        <w:tc>
          <w:tcPr>
            <w:tcW w:w="2830" w:type="dxa"/>
          </w:tcPr>
          <w:p w14:paraId="5E20933E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</w:rPr>
            </w:pPr>
            <w:r w:rsidRPr="00764E2A">
              <w:rPr>
                <w:rFonts w:ascii="Arial Narrow" w:hAnsi="Arial Narrow"/>
                <w:bCs/>
                <w:sz w:val="22"/>
                <w:szCs w:val="22"/>
              </w:rPr>
              <w:t>Bankové spojenie:</w:t>
            </w:r>
          </w:p>
        </w:tc>
        <w:tc>
          <w:tcPr>
            <w:tcW w:w="6232" w:type="dxa"/>
          </w:tcPr>
          <w:p w14:paraId="22BD9422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19C7EECC" w14:textId="77777777" w:rsidTr="008C3A8E">
        <w:tc>
          <w:tcPr>
            <w:tcW w:w="2830" w:type="dxa"/>
          </w:tcPr>
          <w:p w14:paraId="3E1C071A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</w:rPr>
            </w:pPr>
            <w:r w:rsidRPr="00764E2A">
              <w:rPr>
                <w:rFonts w:ascii="Arial Narrow" w:hAnsi="Arial Narrow"/>
                <w:sz w:val="22"/>
                <w:szCs w:val="22"/>
              </w:rPr>
              <w:t>IBAN:</w:t>
            </w:r>
          </w:p>
        </w:tc>
        <w:tc>
          <w:tcPr>
            <w:tcW w:w="6232" w:type="dxa"/>
          </w:tcPr>
          <w:p w14:paraId="54494424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C3A8E" w:rsidRPr="00764E2A" w14:paraId="1328570A" w14:textId="77777777" w:rsidTr="008C3A8E">
        <w:tc>
          <w:tcPr>
            <w:tcW w:w="2830" w:type="dxa"/>
          </w:tcPr>
          <w:p w14:paraId="2620DA28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764E2A">
              <w:rPr>
                <w:rFonts w:ascii="Arial Narrow" w:hAnsi="Arial Narrow"/>
                <w:sz w:val="22"/>
                <w:szCs w:val="22"/>
              </w:rPr>
              <w:t>BIC/SWIFT kód:.</w:t>
            </w:r>
          </w:p>
        </w:tc>
        <w:tc>
          <w:tcPr>
            <w:tcW w:w="6232" w:type="dxa"/>
          </w:tcPr>
          <w:p w14:paraId="555E0666" w14:textId="77777777" w:rsidR="008C3A8E" w:rsidRPr="00764E2A" w:rsidRDefault="008C3A8E" w:rsidP="00815338">
            <w:pPr>
              <w:pStyle w:val="Zkladntext30"/>
              <w:shd w:val="clear" w:color="auto" w:fill="auto"/>
              <w:spacing w:line="240" w:lineRule="auto"/>
              <w:ind w:right="40" w:firstLine="0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14:paraId="0D9FE843" w14:textId="77777777" w:rsidR="00036B2C" w:rsidRPr="00764E2A" w:rsidRDefault="00036B2C" w:rsidP="00815338">
      <w:pPr>
        <w:pStyle w:val="Zkladntext30"/>
        <w:shd w:val="clear" w:color="auto" w:fill="auto"/>
        <w:spacing w:line="240" w:lineRule="auto"/>
        <w:ind w:right="40" w:firstLine="0"/>
        <w:rPr>
          <w:rFonts w:ascii="Arial Narrow" w:hAnsi="Arial Narrow" w:cs="Times New Roman"/>
          <w:b w:val="0"/>
        </w:rPr>
      </w:pPr>
    </w:p>
    <w:p w14:paraId="4A9E0CB5" w14:textId="77777777" w:rsidR="00036B2C" w:rsidRPr="00764E2A" w:rsidRDefault="00036B2C" w:rsidP="00815338">
      <w:pPr>
        <w:pStyle w:val="Zkladntext30"/>
        <w:shd w:val="clear" w:color="auto" w:fill="auto"/>
        <w:spacing w:line="240" w:lineRule="auto"/>
        <w:ind w:left="320"/>
        <w:rPr>
          <w:rFonts w:ascii="Arial Narrow" w:hAnsi="Arial Narrow" w:cs="Times New Roman"/>
        </w:rPr>
      </w:pPr>
      <w:r w:rsidRPr="00764E2A">
        <w:rPr>
          <w:rStyle w:val="Zkladntext3105ptNetun"/>
          <w:rFonts w:ascii="Arial Narrow" w:eastAsiaTheme="minorHAnsi" w:hAnsi="Arial Narrow"/>
          <w:color w:val="auto"/>
          <w:sz w:val="22"/>
          <w:szCs w:val="22"/>
        </w:rPr>
        <w:t xml:space="preserve">(ďalej len </w:t>
      </w:r>
      <w:r w:rsidRPr="00764E2A">
        <w:rPr>
          <w:rFonts w:ascii="Arial Narrow" w:hAnsi="Arial Narrow" w:cs="Times New Roman"/>
        </w:rPr>
        <w:t>„príkazca“)</w:t>
      </w:r>
    </w:p>
    <w:p w14:paraId="2C5A68B3" w14:textId="77777777" w:rsidR="00036B2C" w:rsidRPr="00764E2A" w:rsidRDefault="00036B2C" w:rsidP="00815338">
      <w:pPr>
        <w:pStyle w:val="Zkladntext20"/>
        <w:shd w:val="clear" w:color="auto" w:fill="auto"/>
        <w:spacing w:after="0" w:line="240" w:lineRule="auto"/>
        <w:ind w:left="320" w:hanging="320"/>
        <w:rPr>
          <w:rFonts w:ascii="Arial Narrow" w:hAnsi="Arial Narrow" w:cs="Times New Roman"/>
          <w:sz w:val="22"/>
          <w:szCs w:val="22"/>
        </w:rPr>
      </w:pPr>
    </w:p>
    <w:p w14:paraId="236F78EA" w14:textId="77777777" w:rsidR="00036B2C" w:rsidRPr="00764E2A" w:rsidRDefault="00036B2C" w:rsidP="00815338">
      <w:pPr>
        <w:pStyle w:val="Zkladntext20"/>
        <w:shd w:val="clear" w:color="auto" w:fill="auto"/>
        <w:spacing w:after="0" w:line="240" w:lineRule="auto"/>
        <w:ind w:left="320" w:hanging="320"/>
        <w:rPr>
          <w:rFonts w:ascii="Arial Narrow" w:hAnsi="Arial Narrow" w:cs="Times New Roman"/>
          <w:sz w:val="22"/>
          <w:szCs w:val="22"/>
        </w:rPr>
      </w:pPr>
      <w:r w:rsidRPr="00764E2A">
        <w:rPr>
          <w:rFonts w:ascii="Arial Narrow" w:hAnsi="Arial Narrow" w:cs="Times New Roman"/>
          <w:sz w:val="22"/>
          <w:szCs w:val="22"/>
        </w:rPr>
        <w:t>a</w:t>
      </w:r>
    </w:p>
    <w:p w14:paraId="067E7357" w14:textId="77777777" w:rsidR="00036B2C" w:rsidRPr="00764E2A" w:rsidRDefault="00036B2C" w:rsidP="00815338">
      <w:pPr>
        <w:pStyle w:val="Zkladntext20"/>
        <w:shd w:val="clear" w:color="auto" w:fill="auto"/>
        <w:spacing w:after="0" w:line="240" w:lineRule="auto"/>
        <w:ind w:left="320" w:hanging="32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8C3A8E" w:rsidRPr="00764E2A" w14:paraId="270577DE" w14:textId="77777777" w:rsidTr="008C3A8E">
        <w:tc>
          <w:tcPr>
            <w:tcW w:w="2835" w:type="dxa"/>
          </w:tcPr>
          <w:p w14:paraId="3C1B8B46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38"/>
              <w:rPr>
                <w:rFonts w:ascii="Arial Narrow" w:hAnsi="Arial Narrow" w:cs="Times New Roman"/>
                <w:sz w:val="22"/>
                <w:szCs w:val="22"/>
              </w:rPr>
            </w:pPr>
            <w:r w:rsidRPr="00764E2A">
              <w:rPr>
                <w:rStyle w:val="Zkladntext3Exact"/>
                <w:rFonts w:ascii="Arial Narrow" w:eastAsiaTheme="minorHAnsi" w:hAnsi="Arial Narrow"/>
              </w:rPr>
              <w:t>príkazník:</w:t>
            </w:r>
            <w:r w:rsidRPr="00764E2A">
              <w:rPr>
                <w:rStyle w:val="Zkladntext3Exact"/>
                <w:rFonts w:ascii="Arial Narrow" w:eastAsiaTheme="minorHAnsi" w:hAnsi="Arial Narrow"/>
              </w:rPr>
              <w:tab/>
            </w:r>
          </w:p>
        </w:tc>
        <w:tc>
          <w:tcPr>
            <w:tcW w:w="6232" w:type="dxa"/>
          </w:tcPr>
          <w:p w14:paraId="07BADEE4" w14:textId="7FBDFDB9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764E2A">
              <w:rPr>
                <w:rFonts w:ascii="Arial Narrow" w:hAnsi="Arial Narrow" w:cs="Times New Roman"/>
                <w:i/>
                <w:sz w:val="22"/>
                <w:szCs w:val="22"/>
              </w:rPr>
              <w:t>(obec/mesto ktoré bude centrálnou obstarávacou organizáciou podľa § 15 ods. 2 zákona č. 343/2015 Z.</w:t>
            </w:r>
            <w:r w:rsidR="004F7E38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</w:t>
            </w:r>
            <w:r w:rsidRPr="00764E2A">
              <w:rPr>
                <w:rFonts w:ascii="Arial Narrow" w:hAnsi="Arial Narrow" w:cs="Times New Roman"/>
                <w:i/>
                <w:sz w:val="22"/>
                <w:szCs w:val="22"/>
              </w:rPr>
              <w:t>z. o verejnom obstarávaní)</w:t>
            </w:r>
          </w:p>
        </w:tc>
      </w:tr>
      <w:tr w:rsidR="008C3A8E" w:rsidRPr="00764E2A" w14:paraId="7973BF76" w14:textId="77777777" w:rsidTr="008C3A8E">
        <w:tc>
          <w:tcPr>
            <w:tcW w:w="2835" w:type="dxa"/>
          </w:tcPr>
          <w:p w14:paraId="17D44B7B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764E2A">
              <w:rPr>
                <w:rFonts w:ascii="Arial Narrow" w:hAnsi="Arial Narrow"/>
                <w:bCs/>
                <w:sz w:val="22"/>
                <w:szCs w:val="22"/>
              </w:rPr>
              <w:t>Sídlo:</w:t>
            </w:r>
          </w:p>
        </w:tc>
        <w:tc>
          <w:tcPr>
            <w:tcW w:w="6232" w:type="dxa"/>
          </w:tcPr>
          <w:p w14:paraId="46605A44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0BF09A19" w14:textId="77777777" w:rsidTr="008C3A8E">
        <w:tc>
          <w:tcPr>
            <w:tcW w:w="2835" w:type="dxa"/>
          </w:tcPr>
          <w:p w14:paraId="68850D1F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764E2A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232" w:type="dxa"/>
          </w:tcPr>
          <w:p w14:paraId="535556D2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10527F37" w14:textId="77777777" w:rsidTr="008C3A8E">
        <w:tc>
          <w:tcPr>
            <w:tcW w:w="2835" w:type="dxa"/>
          </w:tcPr>
          <w:p w14:paraId="28546276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764E2A">
              <w:rPr>
                <w:rFonts w:ascii="Arial Narrow" w:hAnsi="Arial Narrow"/>
                <w:bCs/>
                <w:sz w:val="22"/>
                <w:szCs w:val="22"/>
              </w:rPr>
              <w:t>IČO:</w:t>
            </w:r>
          </w:p>
        </w:tc>
        <w:tc>
          <w:tcPr>
            <w:tcW w:w="6232" w:type="dxa"/>
          </w:tcPr>
          <w:p w14:paraId="4852173E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6A58C002" w14:textId="77777777" w:rsidTr="008C3A8E">
        <w:tc>
          <w:tcPr>
            <w:tcW w:w="2835" w:type="dxa"/>
          </w:tcPr>
          <w:p w14:paraId="47E724B7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764E2A">
              <w:rPr>
                <w:rFonts w:ascii="Arial Narrow" w:hAnsi="Arial Narrow"/>
                <w:bCs/>
                <w:sz w:val="22"/>
                <w:szCs w:val="22"/>
              </w:rPr>
              <w:t>DIČ:</w:t>
            </w:r>
          </w:p>
        </w:tc>
        <w:tc>
          <w:tcPr>
            <w:tcW w:w="6232" w:type="dxa"/>
          </w:tcPr>
          <w:p w14:paraId="0978621E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1C848805" w14:textId="77777777" w:rsidTr="008C3A8E">
        <w:tc>
          <w:tcPr>
            <w:tcW w:w="2835" w:type="dxa"/>
          </w:tcPr>
          <w:p w14:paraId="69CB05E2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</w:rPr>
            </w:pPr>
            <w:r w:rsidRPr="00764E2A">
              <w:rPr>
                <w:rFonts w:ascii="Arial Narrow" w:hAnsi="Arial Narrow"/>
                <w:bCs/>
                <w:sz w:val="22"/>
                <w:szCs w:val="22"/>
              </w:rPr>
              <w:t>Bankové spojenie:</w:t>
            </w:r>
          </w:p>
        </w:tc>
        <w:tc>
          <w:tcPr>
            <w:tcW w:w="6232" w:type="dxa"/>
          </w:tcPr>
          <w:p w14:paraId="2CADA44A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0E0D2423" w14:textId="77777777" w:rsidTr="008C3A8E">
        <w:tc>
          <w:tcPr>
            <w:tcW w:w="2835" w:type="dxa"/>
          </w:tcPr>
          <w:p w14:paraId="2362F931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</w:rPr>
            </w:pPr>
            <w:r w:rsidRPr="00764E2A">
              <w:rPr>
                <w:rFonts w:ascii="Arial Narrow" w:hAnsi="Arial Narrow"/>
                <w:sz w:val="22"/>
                <w:szCs w:val="22"/>
              </w:rPr>
              <w:t>IBAN:</w:t>
            </w:r>
          </w:p>
        </w:tc>
        <w:tc>
          <w:tcPr>
            <w:tcW w:w="6232" w:type="dxa"/>
          </w:tcPr>
          <w:p w14:paraId="26FE8A52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3A8E" w:rsidRPr="00764E2A" w14:paraId="2848551C" w14:textId="77777777" w:rsidTr="008C3A8E">
        <w:tc>
          <w:tcPr>
            <w:tcW w:w="2835" w:type="dxa"/>
          </w:tcPr>
          <w:p w14:paraId="29301CF8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764E2A">
              <w:rPr>
                <w:rFonts w:ascii="Arial Narrow" w:hAnsi="Arial Narrow"/>
                <w:sz w:val="22"/>
                <w:szCs w:val="22"/>
              </w:rPr>
              <w:t>BIC/SWIFT kód:.</w:t>
            </w:r>
          </w:p>
        </w:tc>
        <w:tc>
          <w:tcPr>
            <w:tcW w:w="6232" w:type="dxa"/>
          </w:tcPr>
          <w:p w14:paraId="35D43029" w14:textId="77777777" w:rsidR="008C3A8E" w:rsidRPr="00764E2A" w:rsidRDefault="008C3A8E" w:rsidP="00815338">
            <w:pPr>
              <w:pStyle w:val="Zkladntext20"/>
              <w:shd w:val="clear" w:color="auto" w:fill="auto"/>
              <w:spacing w:after="0" w:line="240" w:lineRule="auto"/>
              <w:ind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9F5E032" w14:textId="77777777" w:rsidR="008C3A8E" w:rsidRPr="00764E2A" w:rsidRDefault="008C3A8E" w:rsidP="00815338">
      <w:pPr>
        <w:pStyle w:val="Zkladntext20"/>
        <w:shd w:val="clear" w:color="auto" w:fill="auto"/>
        <w:spacing w:after="0" w:line="240" w:lineRule="auto"/>
        <w:ind w:left="320" w:hanging="320"/>
        <w:rPr>
          <w:rFonts w:ascii="Arial Narrow" w:hAnsi="Arial Narrow" w:cs="Times New Roman"/>
          <w:sz w:val="22"/>
          <w:szCs w:val="22"/>
        </w:rPr>
      </w:pPr>
    </w:p>
    <w:p w14:paraId="68A6D3E0" w14:textId="77777777" w:rsidR="00036B2C" w:rsidRPr="00764E2A" w:rsidRDefault="00036B2C" w:rsidP="00815338">
      <w:pPr>
        <w:pStyle w:val="Zkladntext30"/>
        <w:shd w:val="clear" w:color="auto" w:fill="auto"/>
        <w:spacing w:line="240" w:lineRule="auto"/>
        <w:ind w:left="320"/>
        <w:rPr>
          <w:rFonts w:ascii="Arial Narrow" w:hAnsi="Arial Narrow"/>
          <w:b w:val="0"/>
        </w:rPr>
      </w:pPr>
      <w:r w:rsidRPr="00764E2A">
        <w:rPr>
          <w:rStyle w:val="Zkladntext3105ptNetun"/>
          <w:rFonts w:ascii="Arial Narrow" w:eastAsiaTheme="minorHAnsi" w:hAnsi="Arial Narrow"/>
          <w:color w:val="auto"/>
          <w:sz w:val="22"/>
          <w:szCs w:val="22"/>
        </w:rPr>
        <w:t xml:space="preserve">(ďalej len </w:t>
      </w:r>
      <w:r w:rsidRPr="00764E2A">
        <w:rPr>
          <w:rFonts w:ascii="Arial Narrow" w:hAnsi="Arial Narrow" w:cs="Times New Roman"/>
        </w:rPr>
        <w:t>„príkazník“)</w:t>
      </w:r>
    </w:p>
    <w:p w14:paraId="631B2000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22A781DC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  <w:commentRangeStart w:id="1"/>
      <w:r w:rsidRPr="00764E2A">
        <w:rPr>
          <w:rFonts w:ascii="Arial Narrow" w:hAnsi="Arial Narrow"/>
          <w:b/>
          <w:sz w:val="22"/>
          <w:szCs w:val="22"/>
        </w:rPr>
        <w:t>Čl. I</w:t>
      </w:r>
      <w:commentRangeEnd w:id="1"/>
      <w:r w:rsidR="008A0258">
        <w:rPr>
          <w:rStyle w:val="Odkaznakomentr"/>
        </w:rPr>
        <w:commentReference w:id="1"/>
      </w:r>
    </w:p>
    <w:p w14:paraId="0F2D90F1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621E33FB" w14:textId="72EA3064" w:rsidR="00036B2C" w:rsidRPr="00764E2A" w:rsidRDefault="00036B2C" w:rsidP="00815338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Príkazník sa touto príkaznou zmluvou zaväzuje, že pre príkazcu vykoná vo vlastnom mene a na účet príkazcu verejné obstarávanie v súlade s ustanoveniami zákona č. 343/2015 Z. z. o verejnom obstarávaní a o zmene a doplnení niektorých zákonov v znení </w:t>
      </w:r>
      <w:r w:rsidR="00632341" w:rsidRPr="00764E2A">
        <w:rPr>
          <w:rFonts w:ascii="Arial Narrow" w:hAnsi="Arial Narrow"/>
          <w:sz w:val="22"/>
          <w:szCs w:val="22"/>
        </w:rPr>
        <w:t>neskorších predpisov</w:t>
      </w:r>
      <w:r w:rsidRPr="00764E2A">
        <w:rPr>
          <w:rFonts w:ascii="Arial Narrow" w:hAnsi="Arial Narrow"/>
          <w:sz w:val="22"/>
          <w:szCs w:val="22"/>
        </w:rPr>
        <w:t xml:space="preserve"> (ďalej len „zákon č. 343/2015 Z.</w:t>
      </w:r>
      <w:r w:rsidR="004F7E3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z.“).</w:t>
      </w:r>
      <w:r w:rsidR="00477C6C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 Vymedzenie tovarov, služieb alebo stavebných prác, ktorých sa bude verejné obstarávanie týkať, je predmetom prílohy č. 1, ktorá tvorí neoddeliteľnú súčasť tejto príkaznej zmluvy.</w:t>
      </w:r>
      <w:r w:rsidR="0029311E" w:rsidRPr="00764E2A">
        <w:rPr>
          <w:rFonts w:ascii="Arial Narrow" w:hAnsi="Arial Narrow"/>
          <w:sz w:val="22"/>
          <w:szCs w:val="22"/>
        </w:rPr>
        <w:t xml:space="preserve"> </w:t>
      </w:r>
      <w:r w:rsidR="00477C6C" w:rsidRPr="00764E2A">
        <w:rPr>
          <w:rFonts w:ascii="Arial Narrow" w:hAnsi="Arial Narrow"/>
          <w:sz w:val="22"/>
          <w:szCs w:val="22"/>
        </w:rPr>
        <w:t xml:space="preserve">V prípade verejného obstarávania tovarov, služieb alebo stavebných prác, ktoré nie sú uvedené v Prílohe č. 1, príkazca písomne požiada príkazníka o vykonanie takéto verejného </w:t>
      </w:r>
      <w:r w:rsidR="006F20E9" w:rsidRPr="00764E2A">
        <w:rPr>
          <w:rFonts w:ascii="Arial Narrow" w:hAnsi="Arial Narrow"/>
          <w:sz w:val="22"/>
          <w:szCs w:val="22"/>
        </w:rPr>
        <w:t>obstarávania</w:t>
      </w:r>
      <w:r w:rsidR="00477C6C" w:rsidRPr="00764E2A">
        <w:rPr>
          <w:rFonts w:ascii="Arial Narrow" w:hAnsi="Arial Narrow"/>
          <w:sz w:val="22"/>
          <w:szCs w:val="22"/>
        </w:rPr>
        <w:t>.</w:t>
      </w:r>
    </w:p>
    <w:p w14:paraId="1619CAE2" w14:textId="77777777" w:rsidR="00815338" w:rsidRPr="00764E2A" w:rsidRDefault="00815338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0AE4CB5" w14:textId="1D4F638B" w:rsidR="00036B2C" w:rsidRPr="00764E2A" w:rsidRDefault="00036B2C" w:rsidP="00815338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Príkazník využije všetky svoje odborné znalosti a skúsenosti na to, aby verejné obstarávanie bolo vykonané v súlade so zákonom č. 343/2015 Z.</w:t>
      </w:r>
      <w:r w:rsidR="004F7E3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z., so všeobecne záväznými právnymi predpismi platnými na území Slovenskej republiky a podľa požadovanej špecifikácie predmetu zákazky. </w:t>
      </w:r>
    </w:p>
    <w:p w14:paraId="185EED1E" w14:textId="77777777" w:rsidR="00815338" w:rsidRPr="00764E2A" w:rsidRDefault="00815338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338BEEC5" w14:textId="77777777" w:rsidR="00036B2C" w:rsidRPr="00764E2A" w:rsidRDefault="00036B2C" w:rsidP="00815338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Príkazca súhlasí, aby príkazník uzatvoril príkaznú zmluvu s rovnakými podmienkami aj s iným subjektom.</w:t>
      </w:r>
    </w:p>
    <w:p w14:paraId="61B7E6DF" w14:textId="77777777" w:rsidR="00815338" w:rsidRPr="00764E2A" w:rsidRDefault="00815338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2A4E4C00" w14:textId="77777777" w:rsidR="00815338" w:rsidRPr="00764E2A" w:rsidRDefault="00815338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1A53CBD1" w14:textId="7B2089AB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764E2A">
        <w:rPr>
          <w:rFonts w:ascii="Arial Narrow" w:hAnsi="Arial Narrow"/>
          <w:b/>
          <w:sz w:val="22"/>
          <w:szCs w:val="22"/>
        </w:rPr>
        <w:t>Čl. II</w:t>
      </w:r>
    </w:p>
    <w:p w14:paraId="1BBED902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0397F187" w14:textId="09AA7EAD" w:rsidR="00036B2C" w:rsidRPr="00764E2A" w:rsidRDefault="00036B2C" w:rsidP="00815338">
      <w:pPr>
        <w:pStyle w:val="Zkladntext"/>
        <w:numPr>
          <w:ilvl w:val="0"/>
          <w:numId w:val="6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Príkazník sa zaväzuje uzatvoriť v súlade so zákonom č. 343/2015 Z.</w:t>
      </w:r>
      <w:r w:rsidR="004F7E3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z. s dodávateľom/i/poskytovateľom/i/zhotoviteľom/i rámcovú/é dohodu/y</w:t>
      </w:r>
      <w:r w:rsidR="00D3265B" w:rsidRPr="00764E2A">
        <w:rPr>
          <w:rFonts w:ascii="Arial Narrow" w:hAnsi="Arial Narrow"/>
          <w:sz w:val="22"/>
          <w:szCs w:val="22"/>
        </w:rPr>
        <w:t xml:space="preserve"> alebo zriadiť dynamický nákupný systém</w:t>
      </w:r>
      <w:r w:rsidR="008506D8" w:rsidRPr="00764E2A">
        <w:rPr>
          <w:rFonts w:ascii="Arial Narrow" w:hAnsi="Arial Narrow"/>
          <w:sz w:val="22"/>
          <w:szCs w:val="22"/>
        </w:rPr>
        <w:t xml:space="preserve">. </w:t>
      </w:r>
      <w:r w:rsidRPr="00764E2A">
        <w:rPr>
          <w:rFonts w:ascii="Arial Narrow" w:hAnsi="Arial Narrow"/>
          <w:sz w:val="22"/>
          <w:szCs w:val="22"/>
        </w:rPr>
        <w:t>Po uzatvorení rámcovej/</w:t>
      </w:r>
      <w:proofErr w:type="spellStart"/>
      <w:r w:rsidRPr="00764E2A">
        <w:rPr>
          <w:rFonts w:ascii="Arial Narrow" w:hAnsi="Arial Narrow"/>
          <w:sz w:val="22"/>
          <w:szCs w:val="22"/>
        </w:rPr>
        <w:t>ých</w:t>
      </w:r>
      <w:proofErr w:type="spellEnd"/>
      <w:r w:rsidRPr="00764E2A">
        <w:rPr>
          <w:rFonts w:ascii="Arial Narrow" w:hAnsi="Arial Narrow"/>
          <w:sz w:val="22"/>
          <w:szCs w:val="22"/>
        </w:rPr>
        <w:t xml:space="preserve"> dohody/dohôd </w:t>
      </w:r>
      <w:r w:rsidR="00D3265B" w:rsidRPr="00764E2A">
        <w:rPr>
          <w:rFonts w:ascii="Arial Narrow" w:hAnsi="Arial Narrow"/>
          <w:sz w:val="22"/>
          <w:szCs w:val="22"/>
        </w:rPr>
        <w:t xml:space="preserve">alebo po vytvorení dynamického nákupného systému </w:t>
      </w:r>
      <w:r w:rsidRPr="00764E2A">
        <w:rPr>
          <w:rFonts w:ascii="Arial Narrow" w:hAnsi="Arial Narrow"/>
          <w:sz w:val="22"/>
          <w:szCs w:val="22"/>
        </w:rPr>
        <w:t>je príkazník povinný zaslať formou e-mailu kópiu/e tejto/týchto rámcovej/</w:t>
      </w:r>
      <w:proofErr w:type="spellStart"/>
      <w:r w:rsidRPr="00764E2A">
        <w:rPr>
          <w:rFonts w:ascii="Arial Narrow" w:hAnsi="Arial Narrow"/>
          <w:sz w:val="22"/>
          <w:szCs w:val="22"/>
        </w:rPr>
        <w:t>ých</w:t>
      </w:r>
      <w:proofErr w:type="spellEnd"/>
      <w:r w:rsidRPr="00764E2A">
        <w:rPr>
          <w:rFonts w:ascii="Arial Narrow" w:hAnsi="Arial Narrow"/>
          <w:sz w:val="22"/>
          <w:szCs w:val="22"/>
        </w:rPr>
        <w:t xml:space="preserve"> dohody/dohôd </w:t>
      </w:r>
      <w:r w:rsidR="00D3265B" w:rsidRPr="00764E2A">
        <w:rPr>
          <w:rFonts w:ascii="Arial Narrow" w:hAnsi="Arial Narrow"/>
          <w:sz w:val="22"/>
          <w:szCs w:val="22"/>
        </w:rPr>
        <w:t xml:space="preserve">alebo informáciu o zriadení dynamického nákupného systému </w:t>
      </w:r>
      <w:r w:rsidRPr="00764E2A">
        <w:rPr>
          <w:rFonts w:ascii="Arial Narrow" w:hAnsi="Arial Narrow"/>
          <w:sz w:val="22"/>
          <w:szCs w:val="22"/>
        </w:rPr>
        <w:t xml:space="preserve">bezodkladne príkazcovi. Príkazca je povinný predkladať príkazníkovi požiadavky na jednotlivé zadávania zákaziek písomne. </w:t>
      </w:r>
    </w:p>
    <w:p w14:paraId="0EEDEC0E" w14:textId="77777777" w:rsidR="00815338" w:rsidRPr="00764E2A" w:rsidRDefault="00815338" w:rsidP="00815338">
      <w:pPr>
        <w:pStyle w:val="Zkladntext"/>
        <w:spacing w:after="0"/>
        <w:ind w:left="426"/>
        <w:jc w:val="both"/>
        <w:rPr>
          <w:rFonts w:ascii="Arial Narrow" w:hAnsi="Arial Narrow"/>
          <w:sz w:val="22"/>
          <w:szCs w:val="22"/>
        </w:rPr>
      </w:pPr>
    </w:p>
    <w:p w14:paraId="77198CAD" w14:textId="173D305B" w:rsidR="00036B2C" w:rsidRPr="00764E2A" w:rsidRDefault="008C3A8E" w:rsidP="00815338">
      <w:pPr>
        <w:pStyle w:val="Zkladntext"/>
        <w:numPr>
          <w:ilvl w:val="0"/>
          <w:numId w:val="6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commentRangeStart w:id="2"/>
      <w:r w:rsidRPr="00764E2A">
        <w:rPr>
          <w:rFonts w:ascii="Arial Narrow" w:hAnsi="Arial Narrow"/>
          <w:sz w:val="22"/>
          <w:szCs w:val="22"/>
        </w:rPr>
        <w:t>Na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="00036B2C" w:rsidRPr="00764E2A">
        <w:rPr>
          <w:rFonts w:ascii="Arial Narrow" w:hAnsi="Arial Narrow"/>
          <w:sz w:val="22"/>
          <w:szCs w:val="22"/>
        </w:rPr>
        <w:t xml:space="preserve">základe </w:t>
      </w:r>
      <w:r w:rsidR="00D47E6E" w:rsidRPr="00764E2A">
        <w:rPr>
          <w:rFonts w:ascii="Arial Narrow" w:hAnsi="Arial Narrow"/>
          <w:sz w:val="22"/>
          <w:szCs w:val="22"/>
        </w:rPr>
        <w:t>r</w:t>
      </w:r>
      <w:r w:rsidR="00036B2C" w:rsidRPr="00764E2A">
        <w:rPr>
          <w:rFonts w:ascii="Arial Narrow" w:hAnsi="Arial Narrow"/>
          <w:sz w:val="22"/>
          <w:szCs w:val="22"/>
        </w:rPr>
        <w:t>ámcovej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="00036B2C" w:rsidRPr="00764E2A">
        <w:rPr>
          <w:rFonts w:ascii="Arial Narrow" w:hAnsi="Arial Narrow"/>
          <w:sz w:val="22"/>
          <w:szCs w:val="22"/>
        </w:rPr>
        <w:t>doh</w:t>
      </w:r>
      <w:r w:rsidRPr="00764E2A">
        <w:rPr>
          <w:rFonts w:ascii="Arial Narrow" w:hAnsi="Arial Narrow"/>
          <w:sz w:val="22"/>
          <w:szCs w:val="22"/>
        </w:rPr>
        <w:t>ody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uzavretej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medzi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príkazníkom</w:t>
      </w:r>
      <w:r w:rsidR="00815338" w:rsidRPr="00764E2A">
        <w:rPr>
          <w:rFonts w:ascii="Arial Narrow" w:hAnsi="Arial Narrow"/>
          <w:sz w:val="22"/>
          <w:szCs w:val="22"/>
        </w:rPr>
        <w:t xml:space="preserve"> a </w:t>
      </w:r>
      <w:r w:rsidR="00036B2C" w:rsidRPr="00764E2A">
        <w:rPr>
          <w:rFonts w:ascii="Arial Narrow" w:hAnsi="Arial Narrow"/>
          <w:sz w:val="22"/>
          <w:szCs w:val="22"/>
        </w:rPr>
        <w:t>dodávateľom/poskytovateľom/zhotoviteľom</w:t>
      </w:r>
      <w:r w:rsidR="00D47E6E" w:rsidRPr="00764E2A">
        <w:rPr>
          <w:rFonts w:ascii="Arial Narrow" w:hAnsi="Arial Narrow"/>
          <w:sz w:val="22"/>
          <w:szCs w:val="22"/>
        </w:rPr>
        <w:t xml:space="preserve"> </w:t>
      </w:r>
      <w:r w:rsidR="00D3265B" w:rsidRPr="00764E2A">
        <w:rPr>
          <w:rFonts w:ascii="Arial Narrow" w:hAnsi="Arial Narrow"/>
          <w:sz w:val="22"/>
          <w:szCs w:val="22"/>
        </w:rPr>
        <w:t>alebo</w:t>
      </w:r>
      <w:r w:rsidRPr="00764E2A">
        <w:rPr>
          <w:rFonts w:ascii="Arial Narrow" w:hAnsi="Arial Narrow"/>
          <w:sz w:val="22"/>
          <w:szCs w:val="22"/>
        </w:rPr>
        <w:t xml:space="preserve"> </w:t>
      </w:r>
      <w:r w:rsidR="00D3265B" w:rsidRPr="00764E2A">
        <w:rPr>
          <w:rFonts w:ascii="Arial Narrow" w:hAnsi="Arial Narrow"/>
          <w:sz w:val="22"/>
          <w:szCs w:val="22"/>
        </w:rPr>
        <w:t>na základe vytvoreného dynamického nákupného systému</w:t>
      </w:r>
      <w:r w:rsidR="00036B2C" w:rsidRPr="00764E2A">
        <w:rPr>
          <w:rFonts w:ascii="Arial Narrow" w:hAnsi="Arial Narrow"/>
          <w:sz w:val="22"/>
          <w:szCs w:val="22"/>
        </w:rPr>
        <w:t xml:space="preserve"> je príkazca oprávnený uzatvárať čiastkové zmluvy alebo vystavovať objednávky na dodávku/poskytnutie/zhotovenie predmetu zákazky až na základe predchádzajúceho písomného súhlasu príkazníka. Príkazca súhlasí s tým, že príkazník má právo nedať príkazcovi súhlas na uzavretie čiastkovej zmluvy, alebo na vystavenie objednávky na dodávku/poskytnutie/zhotovenie predmetu zákazky na základe rámcovej dohody.</w:t>
      </w:r>
      <w:commentRangeEnd w:id="2"/>
      <w:r w:rsidR="008A0258">
        <w:rPr>
          <w:rStyle w:val="Odkaznakomentr"/>
        </w:rPr>
        <w:commentReference w:id="2"/>
      </w:r>
    </w:p>
    <w:p w14:paraId="13E961F2" w14:textId="77777777" w:rsidR="00815338" w:rsidRPr="00764E2A" w:rsidRDefault="00815338" w:rsidP="00815338">
      <w:pPr>
        <w:pStyle w:val="Zkladntext"/>
        <w:spacing w:after="0"/>
        <w:ind w:left="426"/>
        <w:jc w:val="both"/>
        <w:rPr>
          <w:rFonts w:ascii="Arial Narrow" w:hAnsi="Arial Narrow"/>
          <w:sz w:val="22"/>
          <w:szCs w:val="22"/>
        </w:rPr>
      </w:pPr>
    </w:p>
    <w:p w14:paraId="2A36B160" w14:textId="18C65E9D" w:rsidR="00D3265B" w:rsidRPr="00764E2A" w:rsidRDefault="00D3265B" w:rsidP="00815338">
      <w:pPr>
        <w:pStyle w:val="Zkladntext"/>
        <w:numPr>
          <w:ilvl w:val="0"/>
          <w:numId w:val="6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V prípade opätovného otvárania rámcovej dohody alebo zadávania konkrétnej zákazky v rámci dynamického nákupného systému, ktorého výsledkom má byť zmluva určená pre príkazcu, vykonáva dané verejného obstarávanie príkazník, a to na základe písomnej požiadavky príkazcu.</w:t>
      </w:r>
    </w:p>
    <w:p w14:paraId="0D2872DF" w14:textId="77777777" w:rsidR="00815338" w:rsidRPr="00764E2A" w:rsidRDefault="00815338" w:rsidP="00815338">
      <w:pPr>
        <w:pStyle w:val="Zkladntext"/>
        <w:spacing w:after="0"/>
        <w:ind w:left="426"/>
        <w:jc w:val="both"/>
        <w:rPr>
          <w:rFonts w:ascii="Arial Narrow" w:hAnsi="Arial Narrow"/>
          <w:sz w:val="22"/>
          <w:szCs w:val="22"/>
        </w:rPr>
      </w:pPr>
    </w:p>
    <w:p w14:paraId="0F3F7257" w14:textId="77777777" w:rsidR="00036B2C" w:rsidRPr="00764E2A" w:rsidRDefault="00036B2C" w:rsidP="00815338">
      <w:pPr>
        <w:pStyle w:val="Zkladntext"/>
        <w:numPr>
          <w:ilvl w:val="0"/>
          <w:numId w:val="6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Za vecné plnenie uzatvorenej čiastkovej</w:t>
      </w:r>
      <w:r w:rsidR="00D3265B" w:rsidRPr="00764E2A">
        <w:rPr>
          <w:rFonts w:ascii="Arial Narrow" w:hAnsi="Arial Narrow"/>
          <w:sz w:val="22"/>
          <w:szCs w:val="22"/>
        </w:rPr>
        <w:t>/realizačnej</w:t>
      </w:r>
      <w:r w:rsidRPr="00764E2A">
        <w:rPr>
          <w:rFonts w:ascii="Arial Narrow" w:hAnsi="Arial Narrow"/>
          <w:sz w:val="22"/>
          <w:szCs w:val="22"/>
        </w:rPr>
        <w:t xml:space="preserve"> zmluvy, </w:t>
      </w:r>
      <w:r w:rsidR="001C5134" w:rsidRPr="00764E2A">
        <w:rPr>
          <w:rFonts w:ascii="Arial Narrow" w:hAnsi="Arial Narrow"/>
          <w:sz w:val="22"/>
          <w:szCs w:val="22"/>
        </w:rPr>
        <w:t xml:space="preserve"> zmluvy na základe konkrétneho</w:t>
      </w:r>
      <w:r w:rsidR="00D3265B" w:rsidRPr="00764E2A">
        <w:rPr>
          <w:rFonts w:ascii="Arial Narrow" w:hAnsi="Arial Narrow"/>
          <w:sz w:val="22"/>
          <w:szCs w:val="22"/>
        </w:rPr>
        <w:t xml:space="preserve"> obs</w:t>
      </w:r>
      <w:r w:rsidR="001C5134" w:rsidRPr="00764E2A">
        <w:rPr>
          <w:rFonts w:ascii="Arial Narrow" w:hAnsi="Arial Narrow"/>
          <w:sz w:val="22"/>
          <w:szCs w:val="22"/>
        </w:rPr>
        <w:t>tarávania v rámci dynamického nákupného systému alebo</w:t>
      </w:r>
      <w:r w:rsidRPr="00764E2A">
        <w:rPr>
          <w:rFonts w:ascii="Arial Narrow" w:hAnsi="Arial Narrow"/>
          <w:sz w:val="22"/>
          <w:szCs w:val="22"/>
        </w:rPr>
        <w:t xml:space="preserve"> </w:t>
      </w:r>
      <w:r w:rsidR="001C5134" w:rsidRPr="00764E2A">
        <w:rPr>
          <w:rFonts w:ascii="Arial Narrow" w:hAnsi="Arial Narrow"/>
          <w:sz w:val="22"/>
          <w:szCs w:val="22"/>
        </w:rPr>
        <w:t xml:space="preserve">vystavenej objednávky </w:t>
      </w:r>
      <w:r w:rsidRPr="00764E2A">
        <w:rPr>
          <w:rFonts w:ascii="Arial Narrow" w:hAnsi="Arial Narrow"/>
          <w:sz w:val="22"/>
          <w:szCs w:val="22"/>
        </w:rPr>
        <w:t>na dodávku/poskytnutie/zhotovenie predmetu zákazky zodpovedá príkazca. V prípade, že príkazca nezabezpečí riadne a včas plnenie z uzatvorenej čiastkovej zmluvy, alebo vystavenej objednávky, alebo nevykoná platbu v prospech dodávateľa/poskytovateľa/zhotoviteľa riadne a včas, znáša za nesplnenie povinností na ktoré sa zaviazal v plnom rozsahu dôsledky vyplývajúce z uzatvorenej čiastkovej</w:t>
      </w:r>
      <w:r w:rsidR="001C5134" w:rsidRPr="00764E2A">
        <w:rPr>
          <w:rFonts w:ascii="Arial Narrow" w:hAnsi="Arial Narrow"/>
          <w:sz w:val="22"/>
          <w:szCs w:val="22"/>
        </w:rPr>
        <w:t>/realizačnej</w:t>
      </w:r>
      <w:r w:rsidRPr="00764E2A">
        <w:rPr>
          <w:rFonts w:ascii="Arial Narrow" w:hAnsi="Arial Narrow"/>
          <w:sz w:val="22"/>
          <w:szCs w:val="22"/>
        </w:rPr>
        <w:t xml:space="preserve"> zmluvy</w:t>
      </w:r>
      <w:r w:rsidR="001C5134" w:rsidRPr="00764E2A">
        <w:rPr>
          <w:rFonts w:ascii="Arial Narrow" w:hAnsi="Arial Narrow"/>
          <w:sz w:val="22"/>
          <w:szCs w:val="22"/>
        </w:rPr>
        <w:t>, zmluvy na základe konkrétneho obstarávania v rámci dynamického nákupného</w:t>
      </w:r>
      <w:r w:rsidRPr="00764E2A">
        <w:rPr>
          <w:rFonts w:ascii="Arial Narrow" w:hAnsi="Arial Narrow"/>
          <w:sz w:val="22"/>
          <w:szCs w:val="22"/>
        </w:rPr>
        <w:t xml:space="preserve"> alebo vystavenej objednávky.</w:t>
      </w:r>
    </w:p>
    <w:p w14:paraId="585DBBCA" w14:textId="77777777" w:rsidR="004F7E38" w:rsidRDefault="004F7E38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10122B81" w14:textId="36BBA961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764E2A">
        <w:rPr>
          <w:rFonts w:ascii="Arial Narrow" w:hAnsi="Arial Narrow"/>
          <w:b/>
          <w:sz w:val="22"/>
          <w:szCs w:val="22"/>
        </w:rPr>
        <w:t>Čl. III</w:t>
      </w:r>
    </w:p>
    <w:p w14:paraId="241BBAAC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56D524E9" w14:textId="77777777" w:rsidR="00036B2C" w:rsidRPr="00764E2A" w:rsidRDefault="00036B2C" w:rsidP="00815338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Zmluvné strany sa zaväzujú, že si budú dôsledne plniť vzájomnú oznamovaciu povinnosť o akýchkoľvek okolnostiach majúcich vplyv na plnenie podľa tejto príkaznej zmluvy.</w:t>
      </w:r>
    </w:p>
    <w:p w14:paraId="49F5E2F9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79114C9C" w14:textId="6CCA68A5" w:rsidR="00036B2C" w:rsidRPr="00764E2A" w:rsidRDefault="00036B2C" w:rsidP="00815338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Príkazca berie na vedomie, že príkazník je ako centrálna obstarávacia organizácia povinný plniť viaceré notifikačné/informačné/oznamovacie povinnosti v zmysle zákona č. 343/2015 Z.</w:t>
      </w:r>
      <w:r w:rsidR="004F7E3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z. vo vzťahu k Úradu pre verejné obstarávanie. </w:t>
      </w:r>
    </w:p>
    <w:p w14:paraId="27B4FAEE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50B327B" w14:textId="2C1D6BD1" w:rsidR="00036B2C" w:rsidRPr="00764E2A" w:rsidRDefault="00036B2C" w:rsidP="00815338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Príkazca sa zaväzuje poskytnúť príkazníkovi riadne a včas akúkoľvek a všetku súčinnosť, ktorú príkazník potrebuje ako centrálna obstarávacia organizácia na plnenie svojich povinností v zmysle zákona č. 343/2015 Z.</w:t>
      </w:r>
      <w:r w:rsidR="004F7E3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z. a ostatných všeobecne záväzných právnych predpisov platných na území Slovenskej republiky. </w:t>
      </w:r>
    </w:p>
    <w:p w14:paraId="799C9776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076B7099" w14:textId="77777777" w:rsidR="00036B2C" w:rsidRPr="00764E2A" w:rsidRDefault="00036B2C" w:rsidP="00815338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Príkazca sa zaväzuje príkazníkovi formou e-mailu doručiť najmä:</w:t>
      </w:r>
    </w:p>
    <w:p w14:paraId="3FCB5242" w14:textId="2174C586" w:rsidR="00036B2C" w:rsidRPr="00764E2A" w:rsidRDefault="00036B2C" w:rsidP="0081533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do 3 dní od uzavretia čiastkovej zmluvy alebo dodatku k čiastkovej zmluve alebo vystavenia objednávky na dodávku/poskytnutie/uskutočnenie predmetu zákazky, informáciu o uzavretí čiastkovej zmluvy alebo dodatku k čiastkovej zmluve alebo vystavení objednávky; informácia podľa </w:t>
      </w:r>
      <w:r w:rsidR="00632341" w:rsidRPr="00764E2A">
        <w:rPr>
          <w:rFonts w:ascii="Arial Narrow" w:hAnsi="Arial Narrow"/>
          <w:sz w:val="22"/>
          <w:szCs w:val="22"/>
        </w:rPr>
        <w:t>predchádzajúcej vety</w:t>
      </w:r>
      <w:r w:rsidRPr="00764E2A">
        <w:rPr>
          <w:rFonts w:ascii="Arial Narrow" w:hAnsi="Arial Narrow"/>
          <w:sz w:val="22"/>
          <w:szCs w:val="22"/>
        </w:rPr>
        <w:t xml:space="preserve"> musí min. obsahovať číslo rámcovej dohody a dátum uzavretia rámcovej dohody, číslo a dátum uzavretia čiastkovej zmluvy alebo dodatku k čiastkovej zmluve alebo vystavenia objednávky, identifikáci</w:t>
      </w:r>
      <w:r w:rsidR="00632341" w:rsidRPr="00764E2A">
        <w:rPr>
          <w:rFonts w:ascii="Arial Narrow" w:hAnsi="Arial Narrow"/>
          <w:sz w:val="22"/>
          <w:szCs w:val="22"/>
        </w:rPr>
        <w:t>u</w:t>
      </w:r>
      <w:r w:rsidRPr="00764E2A">
        <w:rPr>
          <w:rFonts w:ascii="Arial Narrow" w:hAnsi="Arial Narrow"/>
          <w:sz w:val="22"/>
          <w:szCs w:val="22"/>
        </w:rPr>
        <w:t xml:space="preserve"> tretej osoby</w:t>
      </w:r>
      <w:r w:rsidR="00044950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(dodávateľ/poskytovateľ/zhotoviteľ - obchodné meno, názov, adresa pobytu/sídla, IČO) v prospech, ktorej bola uzavretá čiastková zmluva alebo </w:t>
      </w:r>
      <w:r w:rsidRPr="00764E2A">
        <w:rPr>
          <w:rFonts w:ascii="Arial Narrow" w:hAnsi="Arial Narrow"/>
          <w:sz w:val="22"/>
          <w:szCs w:val="22"/>
        </w:rPr>
        <w:lastRenderedPageBreak/>
        <w:t>uzavretý dodatok k čiastkovej zmluve alebo vystavená objednávka, predmet zákazky/plnenia (stručná charakteristika, typ, množstvo, cena spolu v EUR bez DPH),</w:t>
      </w:r>
    </w:p>
    <w:p w14:paraId="17CA7931" w14:textId="77777777" w:rsidR="00815338" w:rsidRPr="00764E2A" w:rsidRDefault="00815338" w:rsidP="00815338">
      <w:pPr>
        <w:ind w:left="1080"/>
        <w:jc w:val="both"/>
        <w:rPr>
          <w:rFonts w:ascii="Arial Narrow" w:hAnsi="Arial Narrow"/>
          <w:sz w:val="22"/>
          <w:szCs w:val="22"/>
        </w:rPr>
      </w:pPr>
    </w:p>
    <w:p w14:paraId="761F7C0D" w14:textId="4D97FDEA" w:rsidR="00036B2C" w:rsidRPr="00764E2A" w:rsidRDefault="00036B2C" w:rsidP="0081533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do 3 dní od uverejnenia čiastkovej zmluvy alebo dodatku k čiastkovej zmluve alebo vystavenia  objednávky odkaz na webovú adresu, na ktorej je čiastková zmluva alebo dodatok k čiastkovej zmluve alebo objednávka zverejnená v Centrálnom registri zmlúv alebo na webovej adrese príkazcu,</w:t>
      </w:r>
    </w:p>
    <w:p w14:paraId="00B0281B" w14:textId="77777777" w:rsidR="00815338" w:rsidRPr="00764E2A" w:rsidRDefault="00815338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30E6E2E7" w14:textId="00FF468A" w:rsidR="00036B2C" w:rsidRPr="00764E2A" w:rsidRDefault="00036B2C" w:rsidP="0081533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do 45 dní odo dňa skončenia platnosti alebo zániku čiastkovej zmluvy alebo dodatku k čiastkovej zmluve alebo objednávky, informáciu o sume skutočne uhradeného plnenia z čiastkovej zmluvy, alebo dodatku k čiastkovej zmluve, resp. objednávky; ak ide o čiastkovú zmluvu alebo dodatok k čiastkovej zmluve alebo objednávku uzatvorenú/vystavenú na obdobie dlhšie ako jeden rok, vždy aj k 10. marcu kalendárneho roka za obdobie predchádzajúceho kalendárneho roka; informácia podľa </w:t>
      </w:r>
      <w:r w:rsidR="00632341" w:rsidRPr="00764E2A">
        <w:rPr>
          <w:rFonts w:ascii="Arial Narrow" w:hAnsi="Arial Narrow"/>
          <w:sz w:val="22"/>
          <w:szCs w:val="22"/>
        </w:rPr>
        <w:t>predchádzajúcej vety</w:t>
      </w:r>
      <w:r w:rsidRPr="00764E2A">
        <w:rPr>
          <w:rFonts w:ascii="Arial Narrow" w:hAnsi="Arial Narrow"/>
          <w:sz w:val="22"/>
          <w:szCs w:val="22"/>
        </w:rPr>
        <w:t xml:space="preserve"> musí min.</w:t>
      </w:r>
      <w:r w:rsidR="000E6E20" w:rsidRPr="00764E2A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 xml:space="preserve">obsahovať údaje podľa </w:t>
      </w:r>
      <w:r w:rsidR="00632341" w:rsidRPr="00764E2A">
        <w:rPr>
          <w:rFonts w:ascii="Arial Narrow" w:hAnsi="Arial Narrow"/>
          <w:sz w:val="22"/>
          <w:szCs w:val="22"/>
        </w:rPr>
        <w:t>písm.</w:t>
      </w:r>
      <w:r w:rsidRPr="00764E2A">
        <w:rPr>
          <w:rFonts w:ascii="Arial Narrow" w:hAnsi="Arial Narrow"/>
          <w:sz w:val="22"/>
          <w:szCs w:val="22"/>
        </w:rPr>
        <w:t xml:space="preserve"> a) </w:t>
      </w:r>
      <w:r w:rsidR="00632341" w:rsidRPr="00764E2A">
        <w:rPr>
          <w:rFonts w:ascii="Arial Narrow" w:hAnsi="Arial Narrow"/>
          <w:sz w:val="22"/>
          <w:szCs w:val="22"/>
        </w:rPr>
        <w:t>tohto bodu tohto článku</w:t>
      </w:r>
      <w:r w:rsidRPr="00764E2A">
        <w:rPr>
          <w:rFonts w:ascii="Arial Narrow" w:hAnsi="Arial Narrow"/>
          <w:sz w:val="22"/>
          <w:szCs w:val="22"/>
        </w:rPr>
        <w:t>, ako aj číslo faktúry, dátum vystavenia faktúry, skutočne uhradenú sumu bez DPH a vrátane DPH za plnenia podľa čiastkovej zmluvy alebo dodatku k čiastkovej zmluve alebo objednávky a menu,</w:t>
      </w:r>
    </w:p>
    <w:p w14:paraId="639B52C8" w14:textId="77777777" w:rsidR="00815338" w:rsidRPr="00764E2A" w:rsidRDefault="00815338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249B8C37" w14:textId="77777777" w:rsidR="00036B2C" w:rsidRPr="00764E2A" w:rsidRDefault="00036B2C" w:rsidP="0081533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do 10 dní odo dňa skončenia platnosti alebo zániku čiastkovej zmluvy alebo dodatku k čiastkovej zmluve alebo objednávky, zoznam subdodávateľov, ak ich uvedenie bolo podmienkou účasti vo verejnom obstarávaní; ak ide o čiastkovú zmluvu alebo dodatok k čiastkovej zmluve alebo objednávku uzatvorenú/vystavenú na obdobie dlhšie ako jeden rok, vždy aj k 10. januáru kalendárneho roka za obdobie predchádzajúceho kalendárneho roka; zoznam subdodávateľov podľa </w:t>
      </w:r>
      <w:r w:rsidR="00632341" w:rsidRPr="00764E2A">
        <w:rPr>
          <w:rFonts w:ascii="Arial Narrow" w:hAnsi="Arial Narrow"/>
          <w:sz w:val="22"/>
          <w:szCs w:val="22"/>
        </w:rPr>
        <w:t>predchádzajúcej vety</w:t>
      </w:r>
      <w:r w:rsidRPr="00764E2A">
        <w:rPr>
          <w:rFonts w:ascii="Arial Narrow" w:hAnsi="Arial Narrow"/>
          <w:sz w:val="22"/>
          <w:szCs w:val="22"/>
        </w:rPr>
        <w:t xml:space="preserve"> musí obsahovať údaje podľa </w:t>
      </w:r>
      <w:r w:rsidR="00632341" w:rsidRPr="00764E2A">
        <w:rPr>
          <w:rFonts w:ascii="Arial Narrow" w:hAnsi="Arial Narrow"/>
          <w:sz w:val="22"/>
          <w:szCs w:val="22"/>
        </w:rPr>
        <w:t>písm. a) tohto bodu tohto článku</w:t>
      </w:r>
      <w:r w:rsidRPr="00764E2A">
        <w:rPr>
          <w:rFonts w:ascii="Arial Narrow" w:hAnsi="Arial Narrow"/>
          <w:sz w:val="22"/>
          <w:szCs w:val="22"/>
        </w:rPr>
        <w:t>, ako aj identifikačné údaje subdodávateľa v štruktúre obchodné meno/názov, adresa pobytu/sídla, IČO/alebo dátum narodenia ak nebolo pridelené IČO.</w:t>
      </w:r>
    </w:p>
    <w:p w14:paraId="7E5EDAB7" w14:textId="77777777" w:rsidR="00475EB4" w:rsidRPr="00764E2A" w:rsidRDefault="00475EB4" w:rsidP="00815338">
      <w:pPr>
        <w:jc w:val="both"/>
        <w:rPr>
          <w:rFonts w:ascii="Arial Narrow" w:hAnsi="Arial Narrow"/>
          <w:sz w:val="22"/>
          <w:szCs w:val="22"/>
        </w:rPr>
      </w:pPr>
    </w:p>
    <w:p w14:paraId="17F99C4A" w14:textId="1B757AC7" w:rsidR="00475EB4" w:rsidRPr="00764E2A" w:rsidRDefault="00475EB4" w:rsidP="0081533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Príkazca je povinný v zmysle § 12 ods. 3 písm. a) zákona č. 343/2015 Z.</w:t>
      </w:r>
      <w:r w:rsidR="008A0258">
        <w:rPr>
          <w:rFonts w:ascii="Arial Narrow" w:hAnsi="Arial Narrow"/>
          <w:sz w:val="22"/>
          <w:szCs w:val="22"/>
        </w:rPr>
        <w:t xml:space="preserve"> </w:t>
      </w:r>
      <w:r w:rsidRPr="00764E2A">
        <w:rPr>
          <w:rFonts w:ascii="Arial Narrow" w:hAnsi="Arial Narrow"/>
          <w:sz w:val="22"/>
          <w:szCs w:val="22"/>
        </w:rPr>
        <w:t>z.  do 30 dní odo dňa skončenia plnenia zmluvy, koncesnej zmluvy alebo jej časti, ktorá spĺňa požiadavky funkčného celku zaslať referenciu do informačného systému ÚVO - Evidencie referencií.</w:t>
      </w:r>
    </w:p>
    <w:p w14:paraId="5DED7575" w14:textId="77777777" w:rsidR="00475EB4" w:rsidRPr="00764E2A" w:rsidRDefault="00475EB4" w:rsidP="00815338">
      <w:pPr>
        <w:pStyle w:val="Odsekzoznamu"/>
        <w:ind w:left="426"/>
        <w:rPr>
          <w:rFonts w:ascii="Arial Narrow" w:hAnsi="Arial Narrow"/>
          <w:sz w:val="22"/>
          <w:szCs w:val="22"/>
        </w:rPr>
      </w:pPr>
    </w:p>
    <w:p w14:paraId="79BFFAA4" w14:textId="77777777" w:rsidR="00036B2C" w:rsidRPr="00764E2A" w:rsidRDefault="00036B2C" w:rsidP="00815338">
      <w:pPr>
        <w:pStyle w:val="Odsekzoznamu"/>
        <w:numPr>
          <w:ilvl w:val="0"/>
          <w:numId w:val="6"/>
        </w:numPr>
        <w:ind w:left="426" w:hanging="426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Povinnosť príkazcu sa považuje za splnenú doručením potvrdzujúceho e-mailu o prijatí potrebných dokumentov zaslaného príkazníkom príkazcovi.</w:t>
      </w:r>
    </w:p>
    <w:p w14:paraId="54FF706B" w14:textId="77777777" w:rsidR="00475EB4" w:rsidRPr="00764E2A" w:rsidRDefault="00475EB4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6688A909" w14:textId="77777777" w:rsidR="00475EB4" w:rsidRPr="00257254" w:rsidRDefault="00036B2C" w:rsidP="0081533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Každá zo zmluvných strán sa zaväzuje menovať kontaktnú osobu, ktorá bude organizačne </w:t>
      </w:r>
      <w:r w:rsidR="008C3A8E" w:rsidRPr="00764E2A">
        <w:rPr>
          <w:rFonts w:ascii="Arial Narrow" w:hAnsi="Arial Narrow"/>
          <w:sz w:val="22"/>
          <w:szCs w:val="22"/>
        </w:rPr>
        <w:t>z</w:t>
      </w:r>
      <w:r w:rsidRPr="00764E2A">
        <w:rPr>
          <w:rFonts w:ascii="Arial Narrow" w:hAnsi="Arial Narrow"/>
          <w:sz w:val="22"/>
          <w:szCs w:val="22"/>
        </w:rPr>
        <w:t xml:space="preserve">abezpečovať </w:t>
      </w:r>
      <w:r w:rsidRPr="00257254">
        <w:rPr>
          <w:rFonts w:ascii="Arial Narrow" w:hAnsi="Arial Narrow"/>
          <w:sz w:val="22"/>
          <w:szCs w:val="22"/>
        </w:rPr>
        <w:t xml:space="preserve">všetky činnosti súvisiace s plnením tejto príkaznej zmluvy. Kontaktnou osobou za príkazcu je ............, e-mail ............ . Kontaktnou osobou za príkazníka je </w:t>
      </w:r>
      <w:r w:rsidR="008C3A8E" w:rsidRPr="00257254">
        <w:rPr>
          <w:rFonts w:ascii="Arial Narrow" w:hAnsi="Arial Narrow"/>
          <w:sz w:val="22"/>
          <w:szCs w:val="22"/>
        </w:rPr>
        <w:t>...................</w:t>
      </w:r>
      <w:r w:rsidR="00AB2E5A" w:rsidRPr="00257254">
        <w:rPr>
          <w:rFonts w:ascii="Arial Narrow" w:hAnsi="Arial Narrow"/>
          <w:sz w:val="22"/>
          <w:szCs w:val="22"/>
        </w:rPr>
        <w:t>,</w:t>
      </w:r>
      <w:r w:rsidRPr="00257254">
        <w:rPr>
          <w:rFonts w:ascii="Arial Narrow" w:hAnsi="Arial Narrow"/>
          <w:sz w:val="22"/>
          <w:szCs w:val="22"/>
        </w:rPr>
        <w:t xml:space="preserve"> e-mail </w:t>
      </w:r>
      <w:r w:rsidR="008C3A8E" w:rsidRPr="00257254">
        <w:rPr>
          <w:rFonts w:ascii="Arial Narrow" w:hAnsi="Arial Narrow"/>
          <w:sz w:val="22"/>
          <w:szCs w:val="22"/>
        </w:rPr>
        <w:t>.....................</w:t>
      </w:r>
    </w:p>
    <w:p w14:paraId="23C9BB41" w14:textId="77777777" w:rsidR="00475EB4" w:rsidRPr="00257254" w:rsidRDefault="00475EB4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0D215F31" w14:textId="77777777" w:rsidR="00036B2C" w:rsidRPr="00257254" w:rsidRDefault="00036B2C" w:rsidP="00815338">
      <w:pPr>
        <w:pStyle w:val="Odsekzoznamu"/>
        <w:numPr>
          <w:ilvl w:val="0"/>
          <w:numId w:val="6"/>
        </w:numPr>
        <w:ind w:left="426" w:hanging="426"/>
        <w:rPr>
          <w:rFonts w:ascii="Arial Narrow" w:hAnsi="Arial Narrow"/>
          <w:sz w:val="22"/>
          <w:szCs w:val="22"/>
        </w:rPr>
      </w:pPr>
      <w:r w:rsidRPr="00257254">
        <w:rPr>
          <w:rFonts w:ascii="Arial Narrow" w:hAnsi="Arial Narrow"/>
          <w:sz w:val="22"/>
          <w:szCs w:val="22"/>
        </w:rPr>
        <w:t xml:space="preserve">V prípade ak príkazca nesplní svoje povinnosti vyplývajúce z tejto príkaznej zmluvy riadne a včas, zaväzuje sa nahradiť príkazníkovi všetku škodu, ktorá mu týmto porušením vznikne. </w:t>
      </w:r>
    </w:p>
    <w:p w14:paraId="544DA594" w14:textId="77777777" w:rsidR="00050E32" w:rsidRPr="00257254" w:rsidRDefault="00050E32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2D12EA0C" w14:textId="77777777" w:rsidR="00036B2C" w:rsidRPr="00257254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257254">
        <w:rPr>
          <w:rFonts w:ascii="Arial Narrow" w:hAnsi="Arial Narrow"/>
          <w:b/>
          <w:sz w:val="22"/>
          <w:szCs w:val="22"/>
        </w:rPr>
        <w:t>Čl. IV</w:t>
      </w:r>
    </w:p>
    <w:p w14:paraId="49A9AB6C" w14:textId="77777777" w:rsidR="00D47E6E" w:rsidRPr="00257254" w:rsidRDefault="00D47E6E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0D2218A4" w14:textId="77777777" w:rsidR="00D47E6E" w:rsidRPr="00257254" w:rsidRDefault="00D47E6E" w:rsidP="00815338">
      <w:pPr>
        <w:pStyle w:val="Zkladntext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commentRangeStart w:id="3"/>
      <w:r w:rsidRPr="00257254">
        <w:rPr>
          <w:rFonts w:ascii="Arial Narrow" w:hAnsi="Arial Narrow" w:cs="Times New Roman"/>
          <w:sz w:val="22"/>
          <w:szCs w:val="22"/>
        </w:rPr>
        <w:t xml:space="preserve">Príkazca sa zaväzuje podieľať sa na nákladoch príkazníka, ktoré mu vznikli v súvislosti s vykonávaním verejných obstarávaní pre verejného obstarávateľa. </w:t>
      </w:r>
    </w:p>
    <w:p w14:paraId="70180D36" w14:textId="77777777" w:rsidR="00D47E6E" w:rsidRPr="00257254" w:rsidRDefault="00D47E6E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65BFD550" w14:textId="77777777" w:rsidR="00D47E6E" w:rsidRPr="00257254" w:rsidRDefault="00D47E6E" w:rsidP="00815338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57254">
        <w:rPr>
          <w:rFonts w:ascii="Arial Narrow" w:hAnsi="Arial Narrow"/>
          <w:sz w:val="22"/>
          <w:szCs w:val="22"/>
        </w:rPr>
        <w:t>Príkazca sa v zmysle čl. IV bod 1 tejto príkaznej zmluvy zaväzuje uhradiť ....... EUR bez DPH mesačne/ročne.</w:t>
      </w:r>
      <w:commentRangeEnd w:id="3"/>
      <w:r w:rsidR="006D2D86" w:rsidRPr="00257254">
        <w:rPr>
          <w:rStyle w:val="Odkaznakomentr"/>
        </w:rPr>
        <w:commentReference w:id="3"/>
      </w:r>
    </w:p>
    <w:p w14:paraId="0B675248" w14:textId="77777777" w:rsidR="00D47E6E" w:rsidRPr="00257254" w:rsidRDefault="00D47E6E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15CC3D12" w14:textId="77777777" w:rsidR="00D47E6E" w:rsidRPr="00257254" w:rsidRDefault="00D47E6E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257254">
        <w:rPr>
          <w:rFonts w:ascii="Arial Narrow" w:hAnsi="Arial Narrow"/>
          <w:b/>
          <w:sz w:val="22"/>
          <w:szCs w:val="22"/>
        </w:rPr>
        <w:t>Čl. V</w:t>
      </w:r>
    </w:p>
    <w:p w14:paraId="574F95C2" w14:textId="77777777" w:rsidR="00036B2C" w:rsidRPr="00257254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2331127D" w14:textId="77777777" w:rsidR="00036B2C" w:rsidRPr="00257254" w:rsidRDefault="00036B2C" w:rsidP="00815338">
      <w:pPr>
        <w:pStyle w:val="Zkladntext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57254">
        <w:rPr>
          <w:rFonts w:ascii="Arial Narrow" w:hAnsi="Arial Narrow" w:cs="Times New Roman"/>
          <w:sz w:val="22"/>
          <w:szCs w:val="22"/>
        </w:rPr>
        <w:t xml:space="preserve">Táto príkazná zmluva sa uzatvára na dobu určitú, a to do </w:t>
      </w:r>
      <w:r w:rsidR="008C3A8E" w:rsidRPr="00257254">
        <w:rPr>
          <w:rFonts w:ascii="Arial Narrow" w:hAnsi="Arial Narrow" w:cs="Times New Roman"/>
          <w:sz w:val="22"/>
          <w:szCs w:val="22"/>
        </w:rPr>
        <w:t xml:space="preserve">.............. </w:t>
      </w:r>
    </w:p>
    <w:p w14:paraId="2C9F052D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6B9658ED" w14:textId="77777777" w:rsidR="00036B2C" w:rsidRPr="00764E2A" w:rsidRDefault="00036B2C" w:rsidP="00815338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Pre zánik tejto príkaznej zmluvy platí ustanovenie § 731 Občianskeho zákonníka. </w:t>
      </w:r>
    </w:p>
    <w:p w14:paraId="01DE642D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4BB5D15D" w14:textId="77777777" w:rsidR="00036B2C" w:rsidRPr="00764E2A" w:rsidRDefault="00036B2C" w:rsidP="00815338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eastAsia="Courier New" w:hAnsi="Arial Narrow"/>
          <w:sz w:val="22"/>
          <w:szCs w:val="22"/>
          <w:lang w:bidi="sk-SK"/>
        </w:rPr>
        <w:t>Táto príkazná zmluva môže zaniknúť aj:</w:t>
      </w:r>
    </w:p>
    <w:p w14:paraId="192DAD6A" w14:textId="77777777" w:rsidR="00036B2C" w:rsidRPr="00764E2A" w:rsidRDefault="00DA2217" w:rsidP="00815338">
      <w:pPr>
        <w:widowControl w:val="0"/>
        <w:numPr>
          <w:ilvl w:val="0"/>
          <w:numId w:val="3"/>
        </w:numPr>
        <w:ind w:left="426"/>
        <w:jc w:val="both"/>
        <w:rPr>
          <w:rFonts w:ascii="Arial Narrow" w:eastAsia="Courier New" w:hAnsi="Arial Narrow"/>
          <w:sz w:val="22"/>
          <w:szCs w:val="22"/>
          <w:lang w:bidi="sk-SK"/>
        </w:rPr>
      </w:pPr>
      <w:r w:rsidRPr="00764E2A">
        <w:rPr>
          <w:rFonts w:ascii="Arial Narrow" w:eastAsia="Courier New" w:hAnsi="Arial Narrow"/>
          <w:sz w:val="22"/>
          <w:szCs w:val="22"/>
          <w:lang w:bidi="sk-SK"/>
        </w:rPr>
        <w:lastRenderedPageBreak/>
        <w:t xml:space="preserve">písomným </w:t>
      </w:r>
      <w:r w:rsidR="00090584" w:rsidRPr="00764E2A">
        <w:rPr>
          <w:rFonts w:ascii="Arial Narrow" w:eastAsia="Courier New" w:hAnsi="Arial Narrow"/>
          <w:sz w:val="22"/>
          <w:szCs w:val="22"/>
          <w:lang w:bidi="sk-SK"/>
        </w:rPr>
        <w:t xml:space="preserve">odstúpením od príkaznej </w:t>
      </w:r>
      <w:r w:rsidR="00036B2C" w:rsidRPr="00764E2A">
        <w:rPr>
          <w:rFonts w:ascii="Arial Narrow" w:eastAsia="Courier New" w:hAnsi="Arial Narrow"/>
          <w:sz w:val="22"/>
          <w:szCs w:val="22"/>
          <w:lang w:bidi="sk-SK"/>
        </w:rPr>
        <w:t xml:space="preserve">zmluvy </w:t>
      </w:r>
      <w:r w:rsidR="00090584" w:rsidRPr="00764E2A">
        <w:rPr>
          <w:rFonts w:ascii="Arial Narrow" w:eastAsia="Courier New" w:hAnsi="Arial Narrow"/>
          <w:sz w:val="22"/>
          <w:szCs w:val="22"/>
          <w:lang w:bidi="sk-SK"/>
        </w:rPr>
        <w:t>príkazníkom aj bez uvedenia dôvodu; odstúpenie je účinné dňom jeho doručenia príkazcovi</w:t>
      </w:r>
      <w:r w:rsidR="00036B2C" w:rsidRPr="00764E2A">
        <w:rPr>
          <w:rFonts w:ascii="Arial Narrow" w:eastAsia="Courier New" w:hAnsi="Arial Narrow"/>
          <w:sz w:val="22"/>
          <w:szCs w:val="22"/>
          <w:lang w:bidi="sk-SK"/>
        </w:rPr>
        <w:t>,</w:t>
      </w:r>
    </w:p>
    <w:p w14:paraId="086270B6" w14:textId="77777777" w:rsidR="00036B2C" w:rsidRPr="00764E2A" w:rsidRDefault="00DA2217" w:rsidP="00815338">
      <w:pPr>
        <w:widowControl w:val="0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eastAsia="Courier New" w:hAnsi="Arial Narrow"/>
          <w:sz w:val="22"/>
          <w:szCs w:val="22"/>
          <w:lang w:bidi="sk-SK"/>
        </w:rPr>
        <w:t xml:space="preserve">písomným </w:t>
      </w:r>
      <w:r w:rsidR="00036B2C" w:rsidRPr="00764E2A">
        <w:rPr>
          <w:rFonts w:ascii="Arial Narrow" w:eastAsia="Courier New" w:hAnsi="Arial Narrow"/>
          <w:sz w:val="22"/>
          <w:szCs w:val="22"/>
          <w:lang w:bidi="sk-SK"/>
        </w:rPr>
        <w:t>vypovedaním</w:t>
      </w:r>
      <w:r w:rsidR="00090584" w:rsidRPr="00764E2A">
        <w:rPr>
          <w:rFonts w:ascii="Arial Narrow" w:eastAsia="Courier New" w:hAnsi="Arial Narrow"/>
          <w:sz w:val="22"/>
          <w:szCs w:val="22"/>
          <w:lang w:bidi="sk-SK"/>
        </w:rPr>
        <w:t xml:space="preserve"> príkaznej</w:t>
      </w:r>
      <w:r w:rsidR="00036B2C" w:rsidRPr="00764E2A">
        <w:rPr>
          <w:rFonts w:ascii="Arial Narrow" w:eastAsia="Courier New" w:hAnsi="Arial Narrow"/>
          <w:sz w:val="22"/>
          <w:szCs w:val="22"/>
          <w:lang w:bidi="sk-SK"/>
        </w:rPr>
        <w:t xml:space="preserve"> zmluvy príkazníkom; výpov</w:t>
      </w:r>
      <w:r w:rsidR="00F42567" w:rsidRPr="00764E2A">
        <w:rPr>
          <w:rFonts w:ascii="Arial Narrow" w:eastAsia="Courier New" w:hAnsi="Arial Narrow"/>
          <w:sz w:val="22"/>
          <w:szCs w:val="22"/>
          <w:lang w:bidi="sk-SK"/>
        </w:rPr>
        <w:t xml:space="preserve">edná doba je päť (5) pracovných </w:t>
      </w:r>
      <w:r w:rsidR="00036B2C" w:rsidRPr="00764E2A">
        <w:rPr>
          <w:rFonts w:ascii="Arial Narrow" w:eastAsia="Courier New" w:hAnsi="Arial Narrow"/>
          <w:sz w:val="22"/>
          <w:szCs w:val="22"/>
          <w:lang w:bidi="sk-SK"/>
        </w:rPr>
        <w:t>dní odo dňa doručenia výpovede príkazcovi.</w:t>
      </w:r>
    </w:p>
    <w:p w14:paraId="438AA83F" w14:textId="77777777" w:rsidR="00D47E6E" w:rsidRPr="00764E2A" w:rsidRDefault="00D47E6E" w:rsidP="00815338">
      <w:pPr>
        <w:widowControl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9654038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764E2A">
        <w:rPr>
          <w:rFonts w:ascii="Arial Narrow" w:hAnsi="Arial Narrow"/>
          <w:b/>
          <w:sz w:val="22"/>
          <w:szCs w:val="22"/>
        </w:rPr>
        <w:t>Čl. V</w:t>
      </w:r>
      <w:r w:rsidR="00D47E6E" w:rsidRPr="00764E2A">
        <w:rPr>
          <w:rFonts w:ascii="Arial Narrow" w:hAnsi="Arial Narrow"/>
          <w:b/>
          <w:sz w:val="22"/>
          <w:szCs w:val="22"/>
        </w:rPr>
        <w:t>I</w:t>
      </w:r>
    </w:p>
    <w:p w14:paraId="7C5D7B2F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294BA7EC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 xml:space="preserve">Vzťahy touto príkaznou zmluvou zvlášť neupravené sa riadia príslušnými ustanoveniami Občianskeho zákonníka a ostatnými všeobecne záväznými právnymi predpismi platnými na území Slovenskej republiky.  </w:t>
      </w:r>
    </w:p>
    <w:p w14:paraId="5675C74C" w14:textId="77777777" w:rsidR="00036B2C" w:rsidRPr="00764E2A" w:rsidRDefault="00036B2C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7F6BA225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  <w:lang w:bidi="sk-SK"/>
        </w:rPr>
      </w:pPr>
      <w:r w:rsidRPr="00764E2A">
        <w:rPr>
          <w:rFonts w:ascii="Arial Narrow" w:hAnsi="Arial Narrow"/>
          <w:sz w:val="22"/>
          <w:szCs w:val="22"/>
          <w:lang w:bidi="sk-SK"/>
        </w:rPr>
        <w:t xml:space="preserve">Táto príkazná zmluva sa vyhotovuje v </w:t>
      </w:r>
      <w:r w:rsidR="00475EB4" w:rsidRPr="00764E2A">
        <w:rPr>
          <w:rFonts w:ascii="Arial Narrow" w:hAnsi="Arial Narrow"/>
          <w:sz w:val="22"/>
          <w:szCs w:val="22"/>
          <w:lang w:bidi="sk-SK"/>
        </w:rPr>
        <w:t>2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 rovnopisoch s platnosťou originálu, pričom </w:t>
      </w:r>
      <w:r w:rsidR="001C5134" w:rsidRPr="00764E2A">
        <w:rPr>
          <w:rFonts w:ascii="Arial Narrow" w:hAnsi="Arial Narrow"/>
          <w:sz w:val="22"/>
          <w:szCs w:val="22"/>
          <w:lang w:bidi="sk-SK"/>
        </w:rPr>
        <w:t>jedno (1)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 vyhotoveni</w:t>
      </w:r>
      <w:r w:rsidR="001C5134" w:rsidRPr="00764E2A">
        <w:rPr>
          <w:rFonts w:ascii="Arial Narrow" w:hAnsi="Arial Narrow"/>
          <w:sz w:val="22"/>
          <w:szCs w:val="22"/>
          <w:lang w:bidi="sk-SK"/>
        </w:rPr>
        <w:t>e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 </w:t>
      </w:r>
      <w:r w:rsidRPr="00764E2A">
        <w:rPr>
          <w:rFonts w:ascii="Arial Narrow" w:hAnsi="Arial Narrow"/>
          <w:sz w:val="22"/>
          <w:szCs w:val="22"/>
          <w:lang w:val="cs-CZ" w:eastAsia="cs-CZ" w:bidi="cs-CZ"/>
        </w:rPr>
        <w:t xml:space="preserve">obdrží 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príkazca a </w:t>
      </w:r>
      <w:r w:rsidR="001C5134" w:rsidRPr="00764E2A">
        <w:rPr>
          <w:rFonts w:ascii="Arial Narrow" w:hAnsi="Arial Narrow"/>
          <w:sz w:val="22"/>
          <w:szCs w:val="22"/>
          <w:lang w:bidi="sk-SK"/>
        </w:rPr>
        <w:t xml:space="preserve">jedno (1) vyhotovenie 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 vyhotovenia </w:t>
      </w:r>
      <w:r w:rsidRPr="00764E2A">
        <w:rPr>
          <w:rFonts w:ascii="Arial Narrow" w:hAnsi="Arial Narrow"/>
          <w:sz w:val="22"/>
          <w:szCs w:val="22"/>
          <w:lang w:val="cs-CZ" w:eastAsia="cs-CZ" w:bidi="cs-CZ"/>
        </w:rPr>
        <w:t xml:space="preserve">obdrží </w:t>
      </w:r>
      <w:r w:rsidRPr="00764E2A">
        <w:rPr>
          <w:rFonts w:ascii="Arial Narrow" w:hAnsi="Arial Narrow"/>
          <w:sz w:val="22"/>
          <w:szCs w:val="22"/>
          <w:lang w:bidi="sk-SK"/>
        </w:rPr>
        <w:t>príkazník.</w:t>
      </w:r>
    </w:p>
    <w:p w14:paraId="5F386917" w14:textId="77777777" w:rsidR="00036B2C" w:rsidRPr="00764E2A" w:rsidRDefault="00036B2C" w:rsidP="00815338">
      <w:pPr>
        <w:jc w:val="both"/>
        <w:rPr>
          <w:rFonts w:ascii="Arial Narrow" w:hAnsi="Arial Narrow"/>
          <w:sz w:val="22"/>
          <w:szCs w:val="22"/>
        </w:rPr>
      </w:pPr>
    </w:p>
    <w:p w14:paraId="122476BE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Všetky zmeny a doplnenia tejto príkaznej zmluvy musia byť vyhotovené po vzájomnej dohode zmluvných strán výhradne vo forme písomných dodatkov, ktoré sa stanú po podpise obidvoma zmluvnými stranami neoddeliteľnou súčasťou tejto</w:t>
      </w:r>
      <w:r w:rsidR="00F075BB" w:rsidRPr="00764E2A">
        <w:rPr>
          <w:rFonts w:ascii="Arial Narrow" w:hAnsi="Arial Narrow"/>
          <w:sz w:val="22"/>
          <w:szCs w:val="22"/>
        </w:rPr>
        <w:t xml:space="preserve"> príkaznej</w:t>
      </w:r>
      <w:r w:rsidRPr="00764E2A">
        <w:rPr>
          <w:rFonts w:ascii="Arial Narrow" w:hAnsi="Arial Narrow"/>
          <w:sz w:val="22"/>
          <w:szCs w:val="22"/>
        </w:rPr>
        <w:t xml:space="preserve"> zmluvy.</w:t>
      </w:r>
    </w:p>
    <w:p w14:paraId="1BEC1345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4AABF30A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Táto príkazná zmluva nadobúda platnosť dňom jej podpisu obidvoma zmluvnými stranami  a účinnosť dňom nasledujúcim po dni jej</w:t>
      </w:r>
      <w:r w:rsidR="00F075BB" w:rsidRPr="00764E2A">
        <w:rPr>
          <w:rFonts w:ascii="Arial Narrow" w:hAnsi="Arial Narrow"/>
          <w:sz w:val="22"/>
          <w:szCs w:val="22"/>
        </w:rPr>
        <w:t xml:space="preserve"> prvého</w:t>
      </w:r>
      <w:r w:rsidRPr="00764E2A">
        <w:rPr>
          <w:rFonts w:ascii="Arial Narrow" w:hAnsi="Arial Narrow"/>
          <w:sz w:val="22"/>
          <w:szCs w:val="22"/>
        </w:rPr>
        <w:t xml:space="preserve"> zverejnenia v Centrálnom registri zmlúv.</w:t>
      </w:r>
    </w:p>
    <w:p w14:paraId="4197B095" w14:textId="77777777" w:rsidR="00036B2C" w:rsidRPr="00764E2A" w:rsidRDefault="00036B2C" w:rsidP="00815338">
      <w:pPr>
        <w:jc w:val="both"/>
        <w:rPr>
          <w:rFonts w:ascii="Arial Narrow" w:hAnsi="Arial Narrow"/>
          <w:sz w:val="22"/>
          <w:szCs w:val="22"/>
        </w:rPr>
      </w:pPr>
    </w:p>
    <w:p w14:paraId="735E17D2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Zmluvné strany si príkaznú zmluvu prečítali, jej obsahu porozumeli a na znak súhlasu s jej obsahom ju podpísali.</w:t>
      </w:r>
    </w:p>
    <w:p w14:paraId="7BC4CF5E" w14:textId="77777777" w:rsidR="00036B2C" w:rsidRPr="00764E2A" w:rsidRDefault="00036B2C" w:rsidP="00815338">
      <w:pPr>
        <w:pStyle w:val="Odsekzoznamu"/>
        <w:rPr>
          <w:rFonts w:ascii="Arial Narrow" w:hAnsi="Arial Narrow"/>
          <w:sz w:val="22"/>
          <w:szCs w:val="22"/>
        </w:rPr>
      </w:pPr>
    </w:p>
    <w:p w14:paraId="4854418F" w14:textId="77777777" w:rsidR="00036B2C" w:rsidRPr="00764E2A" w:rsidRDefault="00036B2C" w:rsidP="00815338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Prílohou tejto príkaznej zmluvy je príloha č. 1 – Vymedzenie tovarov, služieb alebo stavebných prác.</w:t>
      </w:r>
    </w:p>
    <w:p w14:paraId="6363E0E4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09B771C9" w14:textId="77777777" w:rsidR="00036B2C" w:rsidRPr="00764E2A" w:rsidRDefault="00036B2C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D94CF29" w14:textId="77777777" w:rsidR="00036B2C" w:rsidRPr="00764E2A" w:rsidRDefault="00036B2C" w:rsidP="00815338">
      <w:pPr>
        <w:widowControl w:val="0"/>
        <w:tabs>
          <w:tab w:val="left" w:pos="354"/>
        </w:tabs>
        <w:jc w:val="both"/>
        <w:rPr>
          <w:rFonts w:ascii="Arial Narrow" w:hAnsi="Arial Narrow"/>
          <w:sz w:val="22"/>
          <w:szCs w:val="22"/>
          <w:lang w:bidi="sk-SK"/>
        </w:rPr>
      </w:pPr>
      <w:r w:rsidRPr="00764E2A">
        <w:rPr>
          <w:rFonts w:ascii="Arial Narrow" w:hAnsi="Arial Narrow"/>
          <w:sz w:val="22"/>
          <w:szCs w:val="22"/>
          <w:lang w:bidi="sk-SK"/>
        </w:rPr>
        <w:t>V ............................, dňa  ..............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  <w:t>V </w:t>
      </w:r>
      <w:r w:rsidR="008C3A8E" w:rsidRPr="00764E2A">
        <w:rPr>
          <w:rFonts w:ascii="Arial Narrow" w:hAnsi="Arial Narrow"/>
          <w:sz w:val="22"/>
          <w:szCs w:val="22"/>
          <w:lang w:bidi="sk-SK"/>
        </w:rPr>
        <w:t>............................</w:t>
      </w:r>
      <w:r w:rsidRPr="00764E2A">
        <w:rPr>
          <w:rFonts w:ascii="Arial Narrow" w:hAnsi="Arial Narrow"/>
          <w:sz w:val="22"/>
          <w:szCs w:val="22"/>
          <w:lang w:bidi="sk-SK"/>
        </w:rPr>
        <w:t>, dňa .............</w:t>
      </w:r>
    </w:p>
    <w:p w14:paraId="30DC3901" w14:textId="77777777" w:rsidR="00036B2C" w:rsidRPr="00764E2A" w:rsidRDefault="00036B2C" w:rsidP="00815338">
      <w:pPr>
        <w:widowControl w:val="0"/>
        <w:tabs>
          <w:tab w:val="left" w:pos="354"/>
        </w:tabs>
        <w:ind w:left="320"/>
        <w:jc w:val="both"/>
        <w:rPr>
          <w:rFonts w:ascii="Arial Narrow" w:hAnsi="Arial Narrow"/>
          <w:sz w:val="22"/>
          <w:szCs w:val="22"/>
          <w:lang w:bidi="sk-SK"/>
        </w:rPr>
      </w:pPr>
    </w:p>
    <w:p w14:paraId="0B839E6D" w14:textId="77777777" w:rsidR="00036B2C" w:rsidRPr="00764E2A" w:rsidRDefault="00036B2C" w:rsidP="00815338">
      <w:pPr>
        <w:widowControl w:val="0"/>
        <w:tabs>
          <w:tab w:val="left" w:pos="354"/>
        </w:tabs>
        <w:jc w:val="both"/>
        <w:rPr>
          <w:rFonts w:ascii="Arial Narrow" w:hAnsi="Arial Narrow"/>
          <w:sz w:val="22"/>
          <w:szCs w:val="22"/>
          <w:lang w:bidi="sk-SK"/>
        </w:rPr>
      </w:pPr>
      <w:r w:rsidRPr="00764E2A">
        <w:rPr>
          <w:rFonts w:ascii="Arial Narrow" w:hAnsi="Arial Narrow"/>
          <w:sz w:val="22"/>
          <w:szCs w:val="22"/>
          <w:lang w:bidi="sk-SK"/>
        </w:rPr>
        <w:t>Za príkazcu: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  <w:t>Za príkazníka:</w:t>
      </w:r>
    </w:p>
    <w:p w14:paraId="536184E0" w14:textId="77777777" w:rsidR="00036B2C" w:rsidRPr="00764E2A" w:rsidRDefault="00036B2C" w:rsidP="00815338">
      <w:pPr>
        <w:widowControl w:val="0"/>
        <w:tabs>
          <w:tab w:val="left" w:pos="354"/>
        </w:tabs>
        <w:ind w:left="320"/>
        <w:jc w:val="both"/>
        <w:rPr>
          <w:rFonts w:ascii="Arial Narrow" w:hAnsi="Arial Narrow"/>
          <w:sz w:val="22"/>
          <w:szCs w:val="22"/>
          <w:lang w:bidi="sk-SK"/>
        </w:rPr>
      </w:pPr>
    </w:p>
    <w:p w14:paraId="5F3377F0" w14:textId="77777777" w:rsidR="00036B2C" w:rsidRPr="00764E2A" w:rsidRDefault="00044950" w:rsidP="00815338">
      <w:pPr>
        <w:widowControl w:val="0"/>
        <w:tabs>
          <w:tab w:val="left" w:pos="354"/>
        </w:tabs>
        <w:jc w:val="both"/>
        <w:rPr>
          <w:rFonts w:ascii="Arial Narrow" w:hAnsi="Arial Narrow"/>
          <w:sz w:val="22"/>
          <w:szCs w:val="22"/>
          <w:lang w:bidi="sk-SK"/>
        </w:rPr>
      </w:pPr>
      <w:r w:rsidRPr="00764E2A">
        <w:rPr>
          <w:rFonts w:ascii="Arial Narrow" w:hAnsi="Arial Narrow"/>
          <w:sz w:val="22"/>
          <w:szCs w:val="22"/>
          <w:lang w:bidi="sk-SK"/>
        </w:rPr>
        <w:t>________________________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="00036B2C" w:rsidRPr="00764E2A">
        <w:rPr>
          <w:rFonts w:ascii="Arial Narrow" w:hAnsi="Arial Narrow"/>
          <w:sz w:val="22"/>
          <w:szCs w:val="22"/>
          <w:lang w:bidi="sk-SK"/>
        </w:rPr>
        <w:t>_______________________</w:t>
      </w:r>
    </w:p>
    <w:p w14:paraId="548D27F9" w14:textId="77777777" w:rsidR="00931063" w:rsidRPr="00764E2A" w:rsidRDefault="00931063" w:rsidP="00815338">
      <w:pPr>
        <w:widowControl w:val="0"/>
        <w:tabs>
          <w:tab w:val="left" w:pos="354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64E2A">
        <w:rPr>
          <w:rFonts w:ascii="Arial Narrow" w:hAnsi="Arial Narrow"/>
          <w:sz w:val="22"/>
          <w:szCs w:val="22"/>
          <w:lang w:bidi="sk-SK"/>
        </w:rPr>
        <w:t>Meno: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="00036B2C" w:rsidRPr="00764E2A">
        <w:rPr>
          <w:rFonts w:ascii="Arial Narrow" w:hAnsi="Arial Narrow"/>
          <w:sz w:val="22"/>
          <w:szCs w:val="22"/>
          <w:lang w:bidi="sk-SK"/>
        </w:rPr>
        <w:t>Meno:</w:t>
      </w:r>
      <w:r w:rsidRPr="00764E2A">
        <w:rPr>
          <w:rFonts w:ascii="Arial Narrow" w:hAnsi="Arial Narrow"/>
          <w:sz w:val="22"/>
          <w:szCs w:val="22"/>
          <w:lang w:bidi="sk-SK"/>
        </w:rPr>
        <w:t xml:space="preserve"> 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</w:p>
    <w:p w14:paraId="464369FA" w14:textId="77777777" w:rsidR="00931063" w:rsidRPr="00764E2A" w:rsidRDefault="004B6EEF" w:rsidP="00815338">
      <w:pPr>
        <w:ind w:left="4956" w:hanging="4950"/>
        <w:rPr>
          <w:rFonts w:ascii="Arial Narrow" w:eastAsia="Calibri" w:hAnsi="Arial Narrow"/>
          <w:sz w:val="22"/>
          <w:szCs w:val="22"/>
          <w:lang w:eastAsia="en-US"/>
        </w:rPr>
      </w:pPr>
      <w:r w:rsidRPr="00764E2A">
        <w:rPr>
          <w:rFonts w:ascii="Arial Narrow" w:hAnsi="Arial Narrow"/>
          <w:sz w:val="22"/>
          <w:szCs w:val="22"/>
          <w:lang w:bidi="sk-SK"/>
        </w:rPr>
        <w:t>Funkcia:</w:t>
      </w:r>
      <w:r w:rsidRPr="00764E2A">
        <w:rPr>
          <w:rFonts w:ascii="Arial Narrow" w:hAnsi="Arial Narrow"/>
          <w:sz w:val="22"/>
          <w:szCs w:val="22"/>
          <w:lang w:bidi="sk-SK"/>
        </w:rPr>
        <w:tab/>
      </w:r>
      <w:r w:rsidR="00036B2C" w:rsidRPr="00764E2A">
        <w:rPr>
          <w:rFonts w:ascii="Arial Narrow" w:hAnsi="Arial Narrow"/>
          <w:sz w:val="22"/>
          <w:szCs w:val="22"/>
          <w:lang w:bidi="sk-SK"/>
        </w:rPr>
        <w:t>Funkcia:</w:t>
      </w:r>
      <w:r w:rsidR="00931063" w:rsidRPr="00764E2A">
        <w:rPr>
          <w:rFonts w:ascii="Arial Narrow" w:hAnsi="Arial Narrow"/>
          <w:sz w:val="22"/>
          <w:szCs w:val="22"/>
          <w:lang w:bidi="sk-SK"/>
        </w:rPr>
        <w:t xml:space="preserve"> </w:t>
      </w:r>
    </w:p>
    <w:p w14:paraId="23457297" w14:textId="77777777" w:rsidR="004677D6" w:rsidRPr="00764E2A" w:rsidRDefault="004677D6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3A49CB5F" w14:textId="77777777" w:rsidR="004677D6" w:rsidRPr="00764E2A" w:rsidRDefault="004677D6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3C0BBE0C" w14:textId="77777777" w:rsidR="004677D6" w:rsidRPr="00764E2A" w:rsidRDefault="004677D6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2986B797" w14:textId="77777777" w:rsidR="004677D6" w:rsidRPr="00764E2A" w:rsidRDefault="004677D6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303DDE8B" w14:textId="77777777" w:rsidR="004677D6" w:rsidRPr="00764E2A" w:rsidRDefault="004677D6" w:rsidP="0081533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08F474C" w14:textId="77777777" w:rsidR="008F4677" w:rsidRPr="00764E2A" w:rsidRDefault="00036B2C" w:rsidP="00815338">
      <w:pPr>
        <w:rPr>
          <w:rFonts w:ascii="Arial Narrow" w:hAnsi="Arial Narrow"/>
          <w:sz w:val="22"/>
          <w:szCs w:val="22"/>
        </w:rPr>
      </w:pPr>
      <w:r w:rsidRPr="00764E2A">
        <w:rPr>
          <w:rFonts w:ascii="Arial Narrow" w:hAnsi="Arial Narrow"/>
          <w:sz w:val="22"/>
          <w:szCs w:val="22"/>
        </w:rPr>
        <w:t>Príloha č. 1 – Vymedzenie tovarov, služieb alebo stavebných prác</w:t>
      </w:r>
    </w:p>
    <w:p w14:paraId="23AF0F6B" w14:textId="77777777" w:rsidR="00475EB4" w:rsidRPr="00764E2A" w:rsidRDefault="00475EB4" w:rsidP="00815338">
      <w:pPr>
        <w:rPr>
          <w:rFonts w:ascii="Arial Narrow" w:hAnsi="Arial Narrow"/>
          <w:sz w:val="22"/>
          <w:szCs w:val="22"/>
        </w:rPr>
      </w:pPr>
    </w:p>
    <w:p w14:paraId="0DEF496D" w14:textId="77777777" w:rsidR="008F4677" w:rsidRPr="00764E2A" w:rsidRDefault="008F4677" w:rsidP="00815338">
      <w:pPr>
        <w:rPr>
          <w:rFonts w:ascii="Arial Narrow" w:hAnsi="Arial Narrow"/>
          <w:sz w:val="22"/>
          <w:szCs w:val="22"/>
        </w:rPr>
      </w:pPr>
    </w:p>
    <w:p w14:paraId="2FE08E00" w14:textId="77777777" w:rsidR="008F4677" w:rsidRPr="00764E2A" w:rsidRDefault="008F4677" w:rsidP="00815338">
      <w:pPr>
        <w:jc w:val="center"/>
        <w:rPr>
          <w:rFonts w:ascii="Arial Narrow" w:hAnsi="Arial Narrow"/>
          <w:b/>
          <w:sz w:val="22"/>
          <w:szCs w:val="22"/>
        </w:rPr>
      </w:pPr>
      <w:r w:rsidRPr="00764E2A">
        <w:rPr>
          <w:rFonts w:ascii="Arial Narrow" w:hAnsi="Arial Narrow"/>
          <w:b/>
          <w:sz w:val="22"/>
          <w:szCs w:val="22"/>
        </w:rPr>
        <w:t>Vymedzenie tovarov, služieb alebo stavebných prác</w:t>
      </w:r>
    </w:p>
    <w:p w14:paraId="54B460B4" w14:textId="77777777" w:rsidR="008F4677" w:rsidRPr="00764E2A" w:rsidRDefault="008F4677" w:rsidP="00815338">
      <w:pPr>
        <w:jc w:val="center"/>
        <w:rPr>
          <w:rFonts w:ascii="Arial Narrow" w:hAnsi="Arial Narrow"/>
          <w:b/>
          <w:sz w:val="22"/>
          <w:szCs w:val="22"/>
        </w:rPr>
      </w:pPr>
    </w:p>
    <w:p w14:paraId="26EEB6E7" w14:textId="77777777" w:rsidR="008F4677" w:rsidRPr="00764E2A" w:rsidRDefault="008F4677" w:rsidP="00815338">
      <w:pPr>
        <w:rPr>
          <w:rFonts w:ascii="Arial Narrow" w:hAnsi="Arial Narrow"/>
          <w:sz w:val="22"/>
          <w:szCs w:val="22"/>
        </w:rPr>
      </w:pPr>
    </w:p>
    <w:sectPr w:rsidR="008F4677" w:rsidRPr="00764E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10F3A5E1" w14:textId="445161AA" w:rsidR="008A0258" w:rsidRDefault="008A0258">
      <w:pPr>
        <w:pStyle w:val="Textkomentra"/>
        <w:rPr>
          <w:rFonts w:ascii="Arial Narrow" w:hAnsi="Arial Narrow"/>
        </w:rPr>
      </w:pPr>
      <w:r>
        <w:rPr>
          <w:rStyle w:val="Odkaznakomentr"/>
        </w:rPr>
        <w:annotationRef/>
      </w:r>
      <w:r w:rsidRPr="008A0258">
        <w:rPr>
          <w:rFonts w:ascii="Arial Narrow" w:hAnsi="Arial Narrow"/>
        </w:rPr>
        <w:t>Príkazná zmluva sa uzatvára len na vykonanie príležitostných prác alebo činností. Príkaznou zmluvou nie je pokrývaná činnosť, ktorá by mala byť vykonávaná v pracovnoprávnom pomere na základe pracovnej zmluvy.</w:t>
      </w:r>
    </w:p>
    <w:p w14:paraId="011C7F38" w14:textId="3D492D42" w:rsidR="008A0258" w:rsidRDefault="008A0258">
      <w:pPr>
        <w:pStyle w:val="Textkomentra"/>
        <w:rPr>
          <w:rFonts w:ascii="Arial Narrow" w:hAnsi="Arial Narrow"/>
        </w:rPr>
      </w:pPr>
    </w:p>
    <w:p w14:paraId="3B5A135F" w14:textId="2D9CDB6C" w:rsidR="008A0258" w:rsidRDefault="008A0258">
      <w:pPr>
        <w:pStyle w:val="Textkomentra"/>
        <w:rPr>
          <w:rFonts w:ascii="Arial Narrow" w:hAnsi="Arial Narrow"/>
        </w:rPr>
      </w:pPr>
      <w:r>
        <w:rPr>
          <w:rFonts w:ascii="Arial Narrow" w:hAnsi="Arial Narrow"/>
        </w:rPr>
        <w:t>Činnosť vykonávaná príkaznou zmluvou by nemala napĺňať znaky závislej činnosti (nadriadenosť zamestnávateľa a podriadenosť zamestnanca, osobný výkon práce, podľa pokynov jednej strany, v jej mene, v čase určenom jednou stranou.</w:t>
      </w:r>
    </w:p>
    <w:p w14:paraId="759A9992" w14:textId="47026E60" w:rsidR="008A0258" w:rsidRDefault="008A0258">
      <w:pPr>
        <w:pStyle w:val="Textkomentra"/>
        <w:rPr>
          <w:rFonts w:ascii="Arial Narrow" w:hAnsi="Arial Narrow"/>
        </w:rPr>
      </w:pPr>
    </w:p>
    <w:p w14:paraId="435127ED" w14:textId="77777777" w:rsidR="008A0258" w:rsidRPr="008A0258" w:rsidRDefault="008A0258">
      <w:pPr>
        <w:pStyle w:val="Textkomentra"/>
        <w:rPr>
          <w:rFonts w:ascii="Arial Narrow" w:hAnsi="Arial Narrow"/>
        </w:rPr>
      </w:pPr>
    </w:p>
  </w:comment>
  <w:comment w:id="2" w:author="Autor" w:initials="A">
    <w:p w14:paraId="60ED31F7" w14:textId="7F375713" w:rsidR="008A0258" w:rsidRPr="008A0258" w:rsidRDefault="008A0258">
      <w:pPr>
        <w:pStyle w:val="Textkomentra"/>
        <w:rPr>
          <w:rFonts w:ascii="Arial Narrow" w:hAnsi="Arial Narrow"/>
          <w:sz w:val="22"/>
          <w:szCs w:val="22"/>
        </w:rPr>
      </w:pPr>
      <w:r>
        <w:rPr>
          <w:rStyle w:val="Odkaznakomentr"/>
        </w:rPr>
        <w:annotationRef/>
      </w:r>
      <w:r w:rsidR="006D2D86">
        <w:rPr>
          <w:rFonts w:ascii="Arial Narrow" w:hAnsi="Arial Narrow"/>
          <w:sz w:val="22"/>
          <w:szCs w:val="22"/>
        </w:rPr>
        <w:t>T</w:t>
      </w:r>
      <w:r w:rsidRPr="008A0258">
        <w:rPr>
          <w:rFonts w:ascii="Arial Narrow" w:hAnsi="Arial Narrow"/>
          <w:sz w:val="22"/>
          <w:szCs w:val="22"/>
        </w:rPr>
        <w:t>akýto prípad môže nastať ak by zo strany príkazcu išlo o konanie nesúladné s uzatvorenou rámcovou dohodou alebo s vytvoreným dynamickým nákupným systémom.</w:t>
      </w:r>
    </w:p>
  </w:comment>
  <w:comment w:id="3" w:author="Autor" w:initials="A">
    <w:p w14:paraId="4FF95AA1" w14:textId="6D93F305" w:rsidR="006D2D86" w:rsidRPr="006D2D86" w:rsidRDefault="006D2D86">
      <w:pPr>
        <w:pStyle w:val="Textkomentra"/>
        <w:rPr>
          <w:rFonts w:ascii="Arial Narrow" w:hAnsi="Arial Narrow"/>
          <w:sz w:val="22"/>
          <w:szCs w:val="22"/>
        </w:rPr>
      </w:pPr>
      <w:r>
        <w:rPr>
          <w:rStyle w:val="Odkaznakomentr"/>
        </w:rPr>
        <w:annotationRef/>
      </w:r>
      <w:r>
        <w:rPr>
          <w:rFonts w:ascii="Arial Narrow" w:hAnsi="Arial Narrow"/>
          <w:sz w:val="22"/>
          <w:szCs w:val="22"/>
        </w:rPr>
        <w:t>Upraviť vo vzťahu k s</w:t>
      </w:r>
      <w:r w:rsidRPr="006D2D86">
        <w:rPr>
          <w:rFonts w:ascii="Arial Narrow" w:hAnsi="Arial Narrow"/>
          <w:sz w:val="22"/>
          <w:szCs w:val="22"/>
        </w:rPr>
        <w:t xml:space="preserve">pôsobu úhrady </w:t>
      </w:r>
      <w:r>
        <w:rPr>
          <w:rFonts w:ascii="Arial Narrow" w:hAnsi="Arial Narrow"/>
          <w:sz w:val="22"/>
          <w:szCs w:val="22"/>
        </w:rPr>
        <w:t>z</w:t>
      </w:r>
      <w:r w:rsidRPr="006D2D86">
        <w:rPr>
          <w:rFonts w:ascii="Arial Narrow" w:hAnsi="Arial Narrow"/>
          <w:sz w:val="22"/>
          <w:szCs w:val="22"/>
        </w:rPr>
        <w:t>a služby centrálnej obstarávacej organizácie.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127ED" w15:done="0"/>
  <w15:commentEx w15:paraId="60ED31F7" w15:done="0"/>
  <w15:commentEx w15:paraId="4FF95A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A19B31" w16cid:durableId="26F2C9C6"/>
  <w16cid:commentId w16cid:paraId="30DE8EB9" w16cid:durableId="26F2B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126E" w14:textId="77777777" w:rsidR="0027352D" w:rsidRDefault="0027352D" w:rsidP="00C35F69">
      <w:r>
        <w:separator/>
      </w:r>
    </w:p>
  </w:endnote>
  <w:endnote w:type="continuationSeparator" w:id="0">
    <w:p w14:paraId="5003E533" w14:textId="77777777" w:rsidR="0027352D" w:rsidRDefault="0027352D" w:rsidP="00C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2022" w14:textId="77777777" w:rsidR="0027352D" w:rsidRDefault="0027352D" w:rsidP="00C35F69">
      <w:r>
        <w:separator/>
      </w:r>
    </w:p>
  </w:footnote>
  <w:footnote w:type="continuationSeparator" w:id="0">
    <w:p w14:paraId="138FE6CD" w14:textId="77777777" w:rsidR="0027352D" w:rsidRDefault="0027352D" w:rsidP="00C3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8CF5" w14:textId="30D638DF" w:rsidR="00F212A3" w:rsidRDefault="00FB3EE4" w:rsidP="00FB3EE4">
    <w:pPr>
      <w:pStyle w:val="Hlavika"/>
      <w:jc w:val="center"/>
    </w:pPr>
    <w:r>
      <w:rPr>
        <w:noProof/>
      </w:rPr>
      <w:drawing>
        <wp:inline distT="0" distB="0" distL="0" distR="0" wp14:anchorId="25508C25" wp14:editId="5F3C686B">
          <wp:extent cx="3294000" cy="694800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A07"/>
    <w:multiLevelType w:val="hybridMultilevel"/>
    <w:tmpl w:val="6D34EB22"/>
    <w:lvl w:ilvl="0" w:tplc="E6747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4130"/>
    <w:multiLevelType w:val="hybridMultilevel"/>
    <w:tmpl w:val="42807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3CD4"/>
    <w:multiLevelType w:val="hybridMultilevel"/>
    <w:tmpl w:val="4380F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F35"/>
    <w:multiLevelType w:val="multilevel"/>
    <w:tmpl w:val="F79EF1D6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00113"/>
    <w:multiLevelType w:val="multilevel"/>
    <w:tmpl w:val="97F2A9D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70569D"/>
    <w:multiLevelType w:val="hybridMultilevel"/>
    <w:tmpl w:val="2F729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E0B"/>
    <w:multiLevelType w:val="hybridMultilevel"/>
    <w:tmpl w:val="4EA8034E"/>
    <w:lvl w:ilvl="0" w:tplc="22BCDC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39C"/>
    <w:multiLevelType w:val="multilevel"/>
    <w:tmpl w:val="97F2A9D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D1025"/>
    <w:multiLevelType w:val="hybridMultilevel"/>
    <w:tmpl w:val="AEF22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LAwtjQ3NzQ0M7FU0lEKTi0uzszPAykwrAUAH2gPsCwAAAA="/>
  </w:docVars>
  <w:rsids>
    <w:rsidRoot w:val="00036B2C"/>
    <w:rsid w:val="00036B2C"/>
    <w:rsid w:val="00044950"/>
    <w:rsid w:val="00050E32"/>
    <w:rsid w:val="00090584"/>
    <w:rsid w:val="000A154C"/>
    <w:rsid w:val="000E6E20"/>
    <w:rsid w:val="001C5134"/>
    <w:rsid w:val="0022783E"/>
    <w:rsid w:val="00257254"/>
    <w:rsid w:val="0027352D"/>
    <w:rsid w:val="0029311E"/>
    <w:rsid w:val="002C2D1C"/>
    <w:rsid w:val="003176DE"/>
    <w:rsid w:val="00360206"/>
    <w:rsid w:val="003B57C5"/>
    <w:rsid w:val="0043033A"/>
    <w:rsid w:val="004677D6"/>
    <w:rsid w:val="00475EB4"/>
    <w:rsid w:val="00477C6C"/>
    <w:rsid w:val="004B6EEF"/>
    <w:rsid w:val="004F7E38"/>
    <w:rsid w:val="00566B07"/>
    <w:rsid w:val="0058610D"/>
    <w:rsid w:val="00621150"/>
    <w:rsid w:val="00632341"/>
    <w:rsid w:val="00643FFE"/>
    <w:rsid w:val="00661625"/>
    <w:rsid w:val="006778BB"/>
    <w:rsid w:val="006920AE"/>
    <w:rsid w:val="006A000E"/>
    <w:rsid w:val="006B62CA"/>
    <w:rsid w:val="006D2D86"/>
    <w:rsid w:val="006F20E9"/>
    <w:rsid w:val="00764E2A"/>
    <w:rsid w:val="0077356E"/>
    <w:rsid w:val="00793CC6"/>
    <w:rsid w:val="007A7104"/>
    <w:rsid w:val="008101D0"/>
    <w:rsid w:val="00815338"/>
    <w:rsid w:val="008453F7"/>
    <w:rsid w:val="008506D8"/>
    <w:rsid w:val="008A0258"/>
    <w:rsid w:val="008C3A8E"/>
    <w:rsid w:val="008F4677"/>
    <w:rsid w:val="00912D15"/>
    <w:rsid w:val="00931063"/>
    <w:rsid w:val="00A073CE"/>
    <w:rsid w:val="00AB2E5A"/>
    <w:rsid w:val="00B127E4"/>
    <w:rsid w:val="00B45F4C"/>
    <w:rsid w:val="00B541F4"/>
    <w:rsid w:val="00B63429"/>
    <w:rsid w:val="00BA6960"/>
    <w:rsid w:val="00C35F69"/>
    <w:rsid w:val="00C36616"/>
    <w:rsid w:val="00D0140B"/>
    <w:rsid w:val="00D3265B"/>
    <w:rsid w:val="00D47E6E"/>
    <w:rsid w:val="00D65603"/>
    <w:rsid w:val="00DA2217"/>
    <w:rsid w:val="00EE0401"/>
    <w:rsid w:val="00F075BB"/>
    <w:rsid w:val="00F212A3"/>
    <w:rsid w:val="00F234E9"/>
    <w:rsid w:val="00F2651E"/>
    <w:rsid w:val="00F42567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8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36B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36B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6B2C"/>
    <w:pPr>
      <w:ind w:left="720"/>
      <w:contextualSpacing/>
    </w:pPr>
  </w:style>
  <w:style w:type="character" w:customStyle="1" w:styleId="FontStyle29">
    <w:name w:val="Font Style29"/>
    <w:uiPriority w:val="99"/>
    <w:rsid w:val="00036B2C"/>
    <w:rPr>
      <w:rFonts w:ascii="Times New Roman" w:hAnsi="Times New Roman" w:cs="Times New Roman"/>
      <w:b/>
      <w:bCs/>
      <w:sz w:val="22"/>
      <w:szCs w:val="22"/>
    </w:rPr>
  </w:style>
  <w:style w:type="character" w:customStyle="1" w:styleId="Zkladntext3Exact">
    <w:name w:val="Základní text (3) Exact"/>
    <w:rsid w:val="00036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link w:val="Zkladntext30"/>
    <w:rsid w:val="00036B2C"/>
    <w:rPr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036B2C"/>
    <w:rPr>
      <w:sz w:val="21"/>
      <w:szCs w:val="21"/>
      <w:shd w:val="clear" w:color="auto" w:fill="FFFFFF"/>
    </w:rPr>
  </w:style>
  <w:style w:type="character" w:customStyle="1" w:styleId="Zkladntext3105ptNetun">
    <w:name w:val="Základní text (3) + 10;5 pt;Ne tučné"/>
    <w:rsid w:val="00036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paragraph" w:customStyle="1" w:styleId="Zkladntext30">
    <w:name w:val="Základní text (3)"/>
    <w:basedOn w:val="Normlny"/>
    <w:link w:val="Zkladntext3"/>
    <w:rsid w:val="00036B2C"/>
    <w:pPr>
      <w:widowControl w:val="0"/>
      <w:shd w:val="clear" w:color="auto" w:fill="FFFFFF"/>
      <w:spacing w:line="269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20">
    <w:name w:val="Základní text (2)"/>
    <w:basedOn w:val="Normlny"/>
    <w:link w:val="Zkladntext2"/>
    <w:rsid w:val="00036B2C"/>
    <w:pPr>
      <w:widowControl w:val="0"/>
      <w:shd w:val="clear" w:color="auto" w:fill="FFFFFF"/>
      <w:spacing w:after="500" w:line="269" w:lineRule="exact"/>
      <w:ind w:hanging="3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36B2C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632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23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23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3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34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34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zoznamu1">
    <w:name w:val="Odsek zoznamu1"/>
    <w:basedOn w:val="Normlny"/>
    <w:uiPriority w:val="34"/>
    <w:qFormat/>
    <w:rsid w:val="00AB2E5A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paragraph" w:customStyle="1" w:styleId="Default">
    <w:name w:val="Default"/>
    <w:rsid w:val="008F4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75E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C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35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F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F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2023-05-30T09:18:00Z</dcterms:created>
  <dcterms:modified xsi:type="dcterms:W3CDTF">2023-06-19T06:37:00Z</dcterms:modified>
</cp:coreProperties>
</file>